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2022</w:t>
      </w:r>
      <w:r>
        <w:rPr>
          <w:rFonts w:hint="eastAsia" w:ascii="方正小标宋简体" w:hAnsi="方正小标宋简体" w:eastAsia="方正小标宋简体" w:cs="方正小标宋简体"/>
          <w:b/>
          <w:bCs/>
          <w:sz w:val="36"/>
          <w:szCs w:val="36"/>
          <w:lang w:val="en-US" w:eastAsia="zh-Hans"/>
        </w:rPr>
        <w:t>年</w:t>
      </w:r>
      <w:r>
        <w:rPr>
          <w:rFonts w:hint="eastAsia" w:ascii="方正小标宋简体" w:hAnsi="方正小标宋简体" w:eastAsia="方正小标宋简体" w:cs="方正小标宋简体"/>
          <w:b/>
          <w:bCs/>
          <w:sz w:val="36"/>
          <w:szCs w:val="36"/>
        </w:rPr>
        <w:t>中心组理论学习情况报告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2022年是迎接和学习宣传贯彻党的二十大的政治年,是我们党和国家阔步</w:t>
      </w:r>
      <w:r>
        <w:rPr>
          <w:rFonts w:hint="eastAsia" w:ascii="仿宋" w:hAnsi="仿宋" w:eastAsia="仿宋" w:cs="仿宋"/>
          <w:sz w:val="32"/>
          <w:szCs w:val="32"/>
          <w:lang w:val="en-US" w:eastAsia="zh-Hans"/>
        </w:rPr>
        <w:t>迈向</w:t>
      </w:r>
      <w:r>
        <w:rPr>
          <w:rFonts w:hint="eastAsia" w:ascii="仿宋" w:hAnsi="仿宋" w:eastAsia="仿宋" w:cs="仿宋"/>
          <w:sz w:val="32"/>
          <w:szCs w:val="32"/>
        </w:rPr>
        <w:t>第二个百年奋斗目标新征程的重要之年，是上海海洋大学建校110周年</w:t>
      </w:r>
      <w:r>
        <w:rPr>
          <w:rFonts w:hint="eastAsia" w:ascii="仿宋" w:hAnsi="仿宋" w:eastAsia="仿宋" w:cs="仿宋"/>
          <w:sz w:val="32"/>
          <w:szCs w:val="32"/>
          <w:lang w:val="en-US" w:eastAsia="zh-Hans"/>
        </w:rPr>
        <w:t>和</w:t>
      </w:r>
      <w:r>
        <w:rPr>
          <w:rFonts w:hint="eastAsia" w:ascii="仿宋" w:hAnsi="仿宋" w:eastAsia="仿宋" w:cs="仿宋"/>
          <w:sz w:val="32"/>
          <w:szCs w:val="32"/>
        </w:rPr>
        <w:t>“十四五”规划的推进之年,也是“双一流”第二轮建设的启动之年。校党委进一步深入学习贯彻习近平新时代中国特色社会主义思想和党的十九大及十九届二中、三中、四中、五中、六中、</w:t>
      </w:r>
      <w:r>
        <w:rPr>
          <w:rFonts w:hint="eastAsia" w:ascii="仿宋" w:hAnsi="仿宋" w:eastAsia="仿宋" w:cs="仿宋"/>
          <w:sz w:val="32"/>
          <w:szCs w:val="32"/>
          <w:lang w:val="en-US" w:eastAsia="zh-Hans"/>
        </w:rPr>
        <w:t>七中</w:t>
      </w:r>
      <w:r>
        <w:rPr>
          <w:rFonts w:hint="eastAsia" w:ascii="仿宋" w:hAnsi="仿宋" w:eastAsia="仿宋" w:cs="仿宋"/>
          <w:sz w:val="32"/>
          <w:szCs w:val="32"/>
        </w:rPr>
        <w:t>全会精神，</w:t>
      </w:r>
      <w:r>
        <w:rPr>
          <w:rFonts w:hint="eastAsia" w:ascii="仿宋" w:hAnsi="仿宋" w:eastAsia="仿宋" w:cs="仿宋"/>
          <w:sz w:val="32"/>
          <w:szCs w:val="32"/>
          <w:lang w:val="en-US" w:eastAsia="zh-Hans"/>
        </w:rPr>
        <w:t>迎接</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学习</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宣传</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贯彻党的二十大精神</w:t>
      </w:r>
      <w:r>
        <w:rPr>
          <w:rFonts w:hint="eastAsia" w:ascii="仿宋" w:hAnsi="仿宋" w:eastAsia="仿宋" w:cs="仿宋"/>
          <w:sz w:val="32"/>
          <w:szCs w:val="32"/>
          <w:lang w:eastAsia="zh-Hans"/>
        </w:rPr>
        <w:t>，</w:t>
      </w:r>
      <w:r>
        <w:rPr>
          <w:rFonts w:hint="eastAsia" w:ascii="仿宋" w:hAnsi="仿宋" w:eastAsia="仿宋" w:cs="仿宋"/>
          <w:sz w:val="32"/>
          <w:szCs w:val="32"/>
        </w:rPr>
        <w:t>及时跟进学习习近平总书记最新讲话精神，积极参与海洋强国战略、乡村振兴、长三角一体化发展、长江生态修复、临港新片区发展等国家重大战略。着力加强领导班子政治建设和思想建设，不断提高领导干部政治理论水平，并努力将学习成效体现到</w:t>
      </w:r>
      <w:r>
        <w:rPr>
          <w:rFonts w:hint="eastAsia" w:ascii="仿宋" w:hAnsi="仿宋" w:eastAsia="仿宋" w:cs="仿宋"/>
          <w:sz w:val="32"/>
          <w:szCs w:val="32"/>
          <w:lang w:val="en-US" w:eastAsia="zh-Hans"/>
        </w:rPr>
        <w:t>学校的各项事业发展当中</w:t>
      </w:r>
      <w:r>
        <w:rPr>
          <w:rFonts w:hint="eastAsia" w:ascii="仿宋" w:hAnsi="仿宋" w:eastAsia="仿宋" w:cs="仿宋"/>
          <w:sz w:val="32"/>
          <w:szCs w:val="32"/>
        </w:rPr>
        <w:t>，取得良好效果。现将校党委中心组理论学习情况报告如下：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一、党委理论学习中心组学习工作开展情况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(一)加强制度落实，充分发挥示范引领作用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政治站位高。</w:t>
      </w:r>
      <w:r>
        <w:rPr>
          <w:rFonts w:hint="eastAsia" w:ascii="仿宋" w:hAnsi="仿宋" w:eastAsia="仿宋" w:cs="仿宋"/>
          <w:sz w:val="32"/>
          <w:szCs w:val="32"/>
          <w:lang w:val="en-US" w:eastAsia="zh-Hans"/>
        </w:rPr>
        <w:t>严格落实</w:t>
      </w:r>
      <w:r>
        <w:rPr>
          <w:rFonts w:hint="eastAsia" w:ascii="仿宋" w:hAnsi="仿宋" w:eastAsia="仿宋" w:cs="仿宋"/>
          <w:sz w:val="32"/>
          <w:szCs w:val="32"/>
        </w:rPr>
        <w:t>《中共上海海洋大学校院两级党委理论学习中心组学习规则(修订版)》，贯彻</w:t>
      </w:r>
      <w:r>
        <w:rPr>
          <w:rFonts w:hint="eastAsia" w:ascii="仿宋" w:hAnsi="仿宋" w:eastAsia="仿宋" w:cs="仿宋"/>
          <w:sz w:val="32"/>
          <w:szCs w:val="32"/>
          <w:lang w:val="en-US" w:eastAsia="zh-Hans"/>
        </w:rPr>
        <w:t>落实</w:t>
      </w:r>
      <w:r>
        <w:rPr>
          <w:rFonts w:hint="eastAsia" w:ascii="仿宋" w:hAnsi="仿宋" w:eastAsia="仿宋" w:cs="仿宋"/>
          <w:sz w:val="32"/>
          <w:szCs w:val="32"/>
        </w:rPr>
        <w:t>“第一议题”的要求，把习近平新时代中国特色社会主义思想、习近平总书记最新重要讲话、重要指示批示精神作为党委理论学习中心组学习主要内容，第一时间专题学习，不断让党的声音第一时间入脑入心。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Hans"/>
        </w:rPr>
        <w:t>完成计划</w:t>
      </w:r>
      <w:r>
        <w:rPr>
          <w:rFonts w:hint="eastAsia" w:ascii="楷体" w:hAnsi="楷体" w:eastAsia="楷体" w:cs="楷体"/>
          <w:sz w:val="32"/>
          <w:szCs w:val="32"/>
        </w:rPr>
        <w:t>实。</w:t>
      </w:r>
      <w:r>
        <w:rPr>
          <w:rFonts w:hint="eastAsia" w:ascii="仿宋" w:hAnsi="仿宋" w:eastAsia="仿宋" w:cs="仿宋"/>
          <w:sz w:val="32"/>
          <w:szCs w:val="32"/>
        </w:rPr>
        <w:t>班子成员结合分管工作和个人实际，制定切实可行的党委理论学习中心组学习计划，明确学习主题、学习内容和学习时间。因故未参加集体学习的，都提前向党委理论学习中心组组长请假，后期及时补课，年内组织集中学习18次，集中研讨16次。率先垂范，不断让党的组织坚定坚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阶段重点明。</w:t>
      </w:r>
      <w:r>
        <w:rPr>
          <w:rFonts w:hint="eastAsia" w:ascii="仿宋" w:hAnsi="仿宋" w:eastAsia="仿宋" w:cs="仿宋"/>
          <w:sz w:val="32"/>
          <w:szCs w:val="32"/>
        </w:rPr>
        <w:t>聚焦党史学习教育</w:t>
      </w:r>
      <w:r>
        <w:rPr>
          <w:rFonts w:hint="eastAsia" w:ascii="仿宋" w:hAnsi="仿宋" w:eastAsia="仿宋" w:cs="仿宋"/>
          <w:sz w:val="32"/>
          <w:szCs w:val="32"/>
          <w:lang w:val="en-US" w:eastAsia="zh-Hans"/>
        </w:rPr>
        <w:t>常态化长效化</w:t>
      </w:r>
      <w:r>
        <w:rPr>
          <w:rFonts w:hint="eastAsia" w:ascii="仿宋" w:hAnsi="仿宋" w:eastAsia="仿宋" w:cs="仿宋"/>
          <w:sz w:val="32"/>
          <w:szCs w:val="32"/>
        </w:rPr>
        <w:t>，集中学习</w:t>
      </w:r>
      <w:r>
        <w:rPr>
          <w:rFonts w:hint="eastAsia" w:ascii="仿宋" w:hAnsi="仿宋" w:eastAsia="仿宋" w:cs="仿宋"/>
          <w:sz w:val="32"/>
          <w:szCs w:val="32"/>
          <w:lang w:val="en-US" w:eastAsia="zh-Hans"/>
        </w:rPr>
        <w:t>传达</w:t>
      </w:r>
      <w:r>
        <w:rPr>
          <w:rFonts w:hint="eastAsia" w:ascii="仿宋" w:hAnsi="仿宋" w:eastAsia="仿宋" w:cs="仿宋"/>
          <w:sz w:val="32"/>
          <w:szCs w:val="32"/>
        </w:rPr>
        <w:t>习近平总书记</w:t>
      </w:r>
      <w:r>
        <w:rPr>
          <w:rFonts w:hint="eastAsia" w:ascii="仿宋" w:hAnsi="仿宋" w:eastAsia="仿宋" w:cs="仿宋"/>
          <w:sz w:val="32"/>
          <w:szCs w:val="32"/>
          <w:lang w:val="en-US" w:eastAsia="zh-Hans"/>
        </w:rPr>
        <w:t>在省部级领导干部学习贯彻十九届六中全会精神专题研讨会和在庆祝中国共产主义青年成立</w:t>
      </w:r>
      <w:r>
        <w:rPr>
          <w:rFonts w:hint="eastAsia" w:ascii="仿宋" w:hAnsi="仿宋" w:eastAsia="仿宋" w:cs="仿宋"/>
          <w:sz w:val="32"/>
          <w:szCs w:val="32"/>
          <w:lang w:eastAsia="zh-Hans"/>
        </w:rPr>
        <w:t>100</w:t>
      </w:r>
      <w:r>
        <w:rPr>
          <w:rFonts w:hint="eastAsia" w:ascii="仿宋" w:hAnsi="仿宋" w:eastAsia="仿宋" w:cs="仿宋"/>
          <w:sz w:val="32"/>
          <w:szCs w:val="32"/>
          <w:lang w:val="en-US" w:eastAsia="zh-Hans"/>
        </w:rPr>
        <w:t>周年大会上的讲话精神</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围绕党的二十大开展专题交流</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研讨</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与临港管委会中心组联组学习党的二十大精神</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积极</w:t>
      </w:r>
      <w:r>
        <w:rPr>
          <w:rFonts w:hint="default" w:ascii="仿宋" w:hAnsi="仿宋" w:eastAsia="仿宋" w:cs="仿宋"/>
          <w:sz w:val="32"/>
          <w:szCs w:val="32"/>
          <w:lang w:eastAsia="zh-Hans"/>
        </w:rPr>
        <w:t>融入临港新片区，以高质量发展为中国式现代化贡献力量。</w:t>
      </w:r>
      <w:r>
        <w:rPr>
          <w:rFonts w:hint="eastAsia" w:ascii="仿宋" w:hAnsi="仿宋" w:eastAsia="仿宋" w:cs="仿宋"/>
          <w:sz w:val="32"/>
          <w:szCs w:val="32"/>
        </w:rPr>
        <w:t>制定学校学习宣传工作方案、宣讲方案以及干部学习要求，开展系列专家讲座、报告论坛，扎实推动党的二十大精神“带着热气”入耳入脑入心。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(二)紧跟发展形势，不断拓宽学习教育渠道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注重学习氛围的营造。</w:t>
      </w:r>
      <w:r>
        <w:rPr>
          <w:rFonts w:hint="eastAsia" w:ascii="仿宋" w:hAnsi="仿宋" w:eastAsia="仿宋" w:cs="仿宋"/>
          <w:sz w:val="32"/>
          <w:szCs w:val="32"/>
          <w:lang w:val="en-US" w:eastAsia="zh-Hans"/>
        </w:rPr>
        <w:t>聚焦学校</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上海和国家各项事业发展</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认真学习传达十九届中央纪委六次全会公报</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专题学习全国两会</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教育部党组</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上海市委有关会议精神</w:t>
      </w:r>
      <w:r>
        <w:rPr>
          <w:rFonts w:hint="eastAsia" w:ascii="仿宋" w:hAnsi="仿宋" w:eastAsia="仿宋" w:cs="仿宋"/>
          <w:sz w:val="32"/>
          <w:szCs w:val="32"/>
          <w:lang w:eastAsia="zh-Hans"/>
        </w:rPr>
        <w:t>，</w:t>
      </w:r>
      <w:r>
        <w:rPr>
          <w:rFonts w:hint="eastAsia" w:ascii="仿宋" w:hAnsi="仿宋" w:eastAsia="仿宋" w:cs="仿宋"/>
          <w:sz w:val="32"/>
          <w:szCs w:val="32"/>
        </w:rPr>
        <w:t>精心准备发言提纲，积极开展研讨交流，以实际行动带动</w:t>
      </w:r>
      <w:r>
        <w:rPr>
          <w:rFonts w:hint="eastAsia" w:ascii="仿宋" w:hAnsi="仿宋" w:eastAsia="仿宋" w:cs="仿宋"/>
          <w:sz w:val="32"/>
          <w:szCs w:val="32"/>
          <w:lang w:val="en-US" w:eastAsia="zh-Hans"/>
        </w:rPr>
        <w:t>全校</w:t>
      </w:r>
      <w:r>
        <w:rPr>
          <w:rFonts w:hint="eastAsia" w:ascii="仿宋" w:hAnsi="仿宋" w:eastAsia="仿宋" w:cs="仿宋"/>
          <w:sz w:val="32"/>
          <w:szCs w:val="32"/>
        </w:rPr>
        <w:t>形成崇尚学习研究的浓厚氛围。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注重学习内容的跟进。</w:t>
      </w:r>
      <w:r>
        <w:rPr>
          <w:rFonts w:hint="eastAsia" w:ascii="仿宋" w:hAnsi="仿宋" w:eastAsia="仿宋" w:cs="仿宋"/>
          <w:sz w:val="32"/>
          <w:szCs w:val="32"/>
        </w:rPr>
        <w:t>认真学习习近平</w:t>
      </w:r>
      <w:r>
        <w:rPr>
          <w:rFonts w:hint="eastAsia" w:ascii="仿宋" w:hAnsi="仿宋" w:eastAsia="仿宋" w:cs="仿宋"/>
          <w:sz w:val="32"/>
          <w:szCs w:val="32"/>
          <w:lang w:val="en-US" w:eastAsia="zh-Hans"/>
        </w:rPr>
        <w:t>总书记在中国人民大学考察时关于“扎根中国大地”</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给南京大学留学归国青年学者回信关于“坚持立德树人</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推动科技自立自强”</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给北京师范大学“优师计划”师范生回信关于“以高质量发展推动中国式教育现代化”的重要论述</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在省部级主要领导干部专题研讨班上的重要讲话精神</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在中国共产党第二十次全国代表大会上的报告</w:t>
      </w:r>
      <w:r>
        <w:rPr>
          <w:rFonts w:hint="eastAsia" w:ascii="仿宋" w:hAnsi="仿宋" w:eastAsia="仿宋" w:cs="仿宋"/>
          <w:sz w:val="32"/>
          <w:szCs w:val="32"/>
          <w:lang w:eastAsia="zh-Hans"/>
        </w:rPr>
        <w:t>，</w:t>
      </w:r>
      <w:r>
        <w:rPr>
          <w:rFonts w:hint="eastAsia" w:ascii="仿宋" w:hAnsi="仿宋" w:eastAsia="仿宋" w:cs="仿宋"/>
          <w:sz w:val="32"/>
          <w:szCs w:val="32"/>
        </w:rPr>
        <w:t>不断统一思想。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注重学习形式的多样。</w:t>
      </w:r>
      <w:r>
        <w:rPr>
          <w:rFonts w:hint="eastAsia" w:ascii="仿宋" w:hAnsi="仿宋" w:eastAsia="仿宋" w:cs="仿宋"/>
          <w:sz w:val="32"/>
          <w:szCs w:val="32"/>
        </w:rPr>
        <w:t>利用学习强国</w:t>
      </w:r>
      <w:r>
        <w:rPr>
          <w:rFonts w:hint="default" w:ascii="仿宋" w:hAnsi="仿宋" w:eastAsia="仿宋" w:cs="仿宋"/>
          <w:sz w:val="32"/>
          <w:szCs w:val="32"/>
        </w:rPr>
        <w:t>、</w:t>
      </w:r>
      <w:r>
        <w:rPr>
          <w:rFonts w:hint="eastAsia" w:ascii="仿宋" w:hAnsi="仿宋" w:eastAsia="仿宋" w:cs="仿宋"/>
          <w:sz w:val="32"/>
          <w:szCs w:val="32"/>
          <w:lang w:val="en-US" w:eastAsia="zh-Hans"/>
        </w:rPr>
        <w:t>理论书籍</w:t>
      </w:r>
      <w:r>
        <w:rPr>
          <w:rFonts w:hint="eastAsia" w:ascii="仿宋" w:hAnsi="仿宋" w:eastAsia="仿宋" w:cs="仿宋"/>
          <w:sz w:val="32"/>
          <w:szCs w:val="32"/>
        </w:rPr>
        <w:t>等</w:t>
      </w:r>
      <w:r>
        <w:rPr>
          <w:rFonts w:hint="eastAsia" w:ascii="仿宋" w:hAnsi="仿宋" w:eastAsia="仿宋" w:cs="仿宋"/>
          <w:sz w:val="32"/>
          <w:szCs w:val="32"/>
          <w:lang w:val="en-US" w:eastAsia="zh-Hans"/>
        </w:rPr>
        <w:t>工具</w:t>
      </w:r>
      <w:r>
        <w:rPr>
          <w:rFonts w:hint="eastAsia" w:ascii="仿宋" w:hAnsi="仿宋" w:eastAsia="仿宋" w:cs="仿宋"/>
          <w:sz w:val="32"/>
          <w:szCs w:val="32"/>
        </w:rPr>
        <w:t>，及时跟进学习上级党组织对思想政治理论的各项学习，拓展学习的广度和深度。</w:t>
      </w:r>
      <w:r>
        <w:rPr>
          <w:rFonts w:hint="eastAsia" w:ascii="仿宋" w:hAnsi="仿宋" w:eastAsia="仿宋" w:cs="仿宋"/>
          <w:sz w:val="32"/>
          <w:szCs w:val="32"/>
          <w:lang w:val="en-US" w:eastAsia="zh-Hans"/>
        </w:rPr>
        <w:t>通过学习观看习近平总书记在第五届中国国际进口博览会开幕式上的致辞精神</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学习《习近平在上海》《当好改革开放的排头兵：习近平上海足迹》《习近平外交演讲集（第一卷）》《习近平外交演讲集（第二卷）》《习近平谈治国理政（第四卷）》</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党的二十大报告辅导读本</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党的二十大报告学习辅导百问</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中国共产党章程</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二十大修订版</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等</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并</w:t>
      </w:r>
      <w:r>
        <w:rPr>
          <w:rFonts w:hint="eastAsia" w:ascii="仿宋" w:hAnsi="仿宋" w:eastAsia="仿宋" w:cs="仿宋"/>
          <w:sz w:val="32"/>
          <w:szCs w:val="32"/>
        </w:rPr>
        <w:t>根据形势任务需要，邀请</w:t>
      </w:r>
      <w:r>
        <w:rPr>
          <w:rFonts w:hint="eastAsia" w:ascii="仿宋" w:hAnsi="仿宋" w:eastAsia="仿宋" w:cs="仿宋"/>
          <w:sz w:val="32"/>
          <w:szCs w:val="32"/>
          <w:lang w:val="en-US" w:eastAsia="zh-Hans"/>
        </w:rPr>
        <w:t>党的二十大精神专家</w:t>
      </w:r>
      <w:r>
        <w:rPr>
          <w:rFonts w:hint="eastAsia" w:ascii="仿宋" w:hAnsi="仿宋" w:eastAsia="仿宋" w:cs="仿宋"/>
          <w:sz w:val="32"/>
          <w:szCs w:val="32"/>
        </w:rPr>
        <w:t>宣讲团成员作</w:t>
      </w:r>
      <w:r>
        <w:rPr>
          <w:rFonts w:hint="eastAsia" w:ascii="仿宋" w:hAnsi="仿宋" w:eastAsia="仿宋" w:cs="仿宋"/>
          <w:sz w:val="32"/>
          <w:szCs w:val="32"/>
          <w:lang w:val="en-US" w:eastAsia="zh-Hans"/>
        </w:rPr>
        <w:t>二十大报告</w:t>
      </w:r>
      <w:r>
        <w:rPr>
          <w:rFonts w:hint="eastAsia" w:ascii="仿宋" w:hAnsi="仿宋" w:eastAsia="仿宋" w:cs="仿宋"/>
          <w:sz w:val="32"/>
          <w:szCs w:val="32"/>
        </w:rPr>
        <w:t>专题辅导讲座，对</w:t>
      </w:r>
      <w:r>
        <w:rPr>
          <w:rFonts w:hint="eastAsia" w:ascii="仿宋" w:hAnsi="仿宋" w:eastAsia="仿宋" w:cs="仿宋"/>
          <w:sz w:val="32"/>
          <w:szCs w:val="32"/>
          <w:lang w:val="en-US" w:eastAsia="zh-Hans"/>
        </w:rPr>
        <w:t>二十大</w:t>
      </w:r>
      <w:r>
        <w:rPr>
          <w:rFonts w:hint="eastAsia" w:ascii="仿宋" w:hAnsi="仿宋" w:eastAsia="仿宋" w:cs="仿宋"/>
          <w:sz w:val="32"/>
          <w:szCs w:val="32"/>
        </w:rPr>
        <w:t>精神进行解析，不断坚定奋进决心。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(三)强化学以致用，不断指导各项实际工作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Hans"/>
        </w:rPr>
      </w:pPr>
      <w:r>
        <w:rPr>
          <w:rFonts w:hint="eastAsia" w:ascii="楷体" w:hAnsi="楷体" w:eastAsia="楷体" w:cs="楷体"/>
          <w:b w:val="0"/>
          <w:bCs w:val="0"/>
          <w:sz w:val="32"/>
          <w:szCs w:val="32"/>
        </w:rPr>
        <w:t>理论联系实际。</w:t>
      </w:r>
      <w:r>
        <w:rPr>
          <w:rFonts w:hint="eastAsia" w:ascii="仿宋" w:hAnsi="仿宋" w:eastAsia="仿宋" w:cs="仿宋"/>
          <w:sz w:val="32"/>
          <w:szCs w:val="32"/>
        </w:rPr>
        <w:t>“三个结合”走深走实，推动党的二十大报告学习与习近平总书记系列重要讲话、《治国理政》各卷学习相结合，与习近平新时代中国特色社会主义思想理论武装强化相结合，推动学习成效转化与学校重点任务落实相结合，融会贯通、突出实效。</w:t>
      </w:r>
      <w:r>
        <w:rPr>
          <w:rFonts w:hint="eastAsia" w:ascii="仿宋" w:hAnsi="仿宋" w:eastAsia="仿宋" w:cs="仿宋"/>
          <w:sz w:val="32"/>
          <w:szCs w:val="32"/>
          <w:lang w:val="en-US" w:eastAsia="zh-Hans"/>
        </w:rPr>
        <w:t>中心组成员</w:t>
      </w:r>
      <w:r>
        <w:rPr>
          <w:rFonts w:hint="eastAsia" w:ascii="仿宋" w:hAnsi="仿宋" w:eastAsia="仿宋" w:cs="仿宋"/>
          <w:sz w:val="32"/>
          <w:szCs w:val="32"/>
        </w:rPr>
        <w:t>从实际出发，结合自己所分管的具体工作，紧扣热点、难点问题，</w:t>
      </w:r>
      <w:r>
        <w:rPr>
          <w:rFonts w:hint="eastAsia" w:ascii="仿宋" w:hAnsi="仿宋" w:eastAsia="仿宋" w:cs="仿宋"/>
          <w:sz w:val="32"/>
          <w:szCs w:val="32"/>
          <w:lang w:val="en-US" w:eastAsia="zh-Hans"/>
        </w:rPr>
        <w:t>深入学院开展专题调研</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更加精准地把握了学校发展的现状</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优势和不足</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将学习到的理论知识应用到学校各项事业发展的推动当中</w:t>
      </w:r>
      <w:r>
        <w:rPr>
          <w:rFonts w:hint="eastAsia" w:ascii="仿宋" w:hAnsi="仿宋" w:eastAsia="仿宋" w:cs="仿宋"/>
          <w:sz w:val="32"/>
          <w:szCs w:val="32"/>
          <w:lang w:eastAsia="zh-Hans"/>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理论指导发展。</w:t>
      </w:r>
      <w:r>
        <w:rPr>
          <w:rFonts w:hint="eastAsia" w:ascii="仿宋" w:hAnsi="仿宋" w:eastAsia="仿宋" w:cs="仿宋"/>
          <w:sz w:val="32"/>
          <w:szCs w:val="32"/>
        </w:rPr>
        <w:t>把理论学习同</w:t>
      </w:r>
      <w:r>
        <w:rPr>
          <w:rFonts w:hint="eastAsia" w:ascii="仿宋" w:hAnsi="仿宋" w:eastAsia="仿宋" w:cs="仿宋"/>
          <w:sz w:val="32"/>
          <w:szCs w:val="32"/>
          <w:lang w:val="en-US" w:eastAsia="zh-Hans"/>
        </w:rPr>
        <w:t>学校</w:t>
      </w:r>
      <w:r>
        <w:rPr>
          <w:rFonts w:hint="eastAsia" w:ascii="仿宋" w:hAnsi="仿宋" w:eastAsia="仿宋" w:cs="仿宋"/>
          <w:sz w:val="32"/>
          <w:szCs w:val="32"/>
        </w:rPr>
        <w:t>实际工作结合起来，以学习宣传贯彻党的二十大精神为主题、以推动“双一流”建设新发展为主线，开门办学、广聚资源，分别与临港新片区管委会、宝山区人民政府、上海水务局（上海市海洋局）、国家海洋信息中心、国家海洋环境监测中心等单位签署战略合作协议；成立水产生物育种研究中心、极端海洋过程与资源研究中心等重大科研创新平台，以平台建设服务地方发展；促成联合国粮农组织在全球的第一个水产生态养殖中心（CEA）落地签约，举办CEA成立后首个能力建设活动暨澜湄国家稻渔种养线上培训会，推动国际交流，提升学科国际影响力；成立“五个新城”就业协作联盟，启动临港新片区“大思政课”综合实验区建设，坚持立德树人，全面育人；召开海洋卓越人才培养校长峰会、中国新农科水产联盟2022年会，全面推进一流本科教育行动，加强“教、研、产、创”全方位育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理论服务实践。</w:t>
      </w:r>
      <w:r>
        <w:rPr>
          <w:rFonts w:hint="eastAsia" w:ascii="仿宋" w:hAnsi="仿宋" w:eastAsia="仿宋" w:cs="仿宋"/>
          <w:sz w:val="32"/>
          <w:szCs w:val="32"/>
        </w:rPr>
        <w:t>深化基层调查研究，领导干部</w:t>
      </w:r>
      <w:r>
        <w:rPr>
          <w:rFonts w:hint="eastAsia" w:ascii="仿宋" w:hAnsi="仿宋" w:eastAsia="仿宋" w:cs="仿宋"/>
          <w:sz w:val="32"/>
          <w:szCs w:val="32"/>
          <w:lang w:val="en-US" w:eastAsia="zh-Hans"/>
        </w:rPr>
        <w:t>不断深入地走进学院</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走进学生</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走进教师</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开展</w:t>
      </w:r>
      <w:r>
        <w:rPr>
          <w:rFonts w:hint="eastAsia" w:ascii="仿宋" w:hAnsi="仿宋" w:eastAsia="仿宋" w:cs="仿宋"/>
          <w:sz w:val="32"/>
          <w:szCs w:val="32"/>
        </w:rPr>
        <w:t>调查研究</w:t>
      </w:r>
      <w:r>
        <w:rPr>
          <w:rFonts w:hint="default" w:ascii="仿宋" w:hAnsi="仿宋" w:eastAsia="仿宋" w:cs="仿宋"/>
          <w:sz w:val="32"/>
          <w:szCs w:val="32"/>
        </w:rPr>
        <w:t>，</w:t>
      </w:r>
      <w:r>
        <w:rPr>
          <w:rFonts w:hint="eastAsia" w:ascii="仿宋" w:hAnsi="仿宋" w:eastAsia="仿宋" w:cs="仿宋"/>
          <w:sz w:val="32"/>
          <w:szCs w:val="32"/>
          <w:lang w:val="en-US" w:eastAsia="zh-Hans"/>
        </w:rPr>
        <w:t>听民意</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解民忧</w:t>
      </w:r>
      <w:r>
        <w:rPr>
          <w:rFonts w:hint="default" w:ascii="仿宋" w:hAnsi="仿宋" w:eastAsia="仿宋" w:cs="仿宋"/>
          <w:sz w:val="32"/>
          <w:szCs w:val="32"/>
        </w:rPr>
        <w:t>。</w:t>
      </w:r>
      <w:r>
        <w:rPr>
          <w:rFonts w:hint="eastAsia" w:ascii="仿宋" w:hAnsi="仿宋" w:eastAsia="仿宋" w:cs="仿宋"/>
          <w:sz w:val="32"/>
          <w:szCs w:val="32"/>
        </w:rPr>
        <w:t>践行“一线规则”，把发展作为第一要务，建立校领导班子整体下沉二级学院调研机制，围绕各学院学科建设、人才培养等瓶颈问题把脉问诊，逐一突破、鼓舞士气、提振精神。优化管理服务流程，建成一站式综合性服务平台，践行“让师生最多跑一次”的服务承诺，完成教工事务大厅建设，优化近百项服务管理流程</w:t>
      </w:r>
      <w:r>
        <w:rPr>
          <w:rFonts w:hint="default" w:ascii="仿宋" w:hAnsi="仿宋" w:eastAsia="仿宋" w:cs="仿宋"/>
          <w:sz w:val="32"/>
          <w:szCs w:val="32"/>
        </w:rPr>
        <w:t>，</w:t>
      </w:r>
      <w:r>
        <w:rPr>
          <w:rFonts w:hint="eastAsia" w:ascii="仿宋" w:hAnsi="仿宋" w:eastAsia="仿宋" w:cs="仿宋"/>
          <w:sz w:val="32"/>
          <w:szCs w:val="32"/>
        </w:rPr>
        <w:t>进一步连通财务智能报销系统、采购系统、资产系统，实现货物的采购、验收、审核、报销网上“一站式”服务，提高财务管理监督水平，节省师生报销时间成本。不断把好事、实事办到群众的心坎上，扎实推进学习理论和指导实践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二、党委理论学习中心组学习工作学习成效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在学习中，中心组成员充分发挥理论联系实际的优良学风，在“真学、真信、真用”上下功夫，取得了明显的学习效果。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(一)进一步提高了理论修养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深入学习贯彻党的十九届六中全会精神，巩固拓展党史学习教育成果，推动党史学习教育常态化长效化。校党委理论中心组学习1</w:t>
      </w:r>
      <w:r>
        <w:rPr>
          <w:rFonts w:hint="default" w:ascii="仿宋" w:hAnsi="仿宋" w:eastAsia="仿宋" w:cs="仿宋"/>
          <w:sz w:val="32"/>
          <w:szCs w:val="32"/>
        </w:rPr>
        <w:t>9</w:t>
      </w:r>
      <w:bookmarkStart w:id="0" w:name="_GoBack"/>
      <w:bookmarkEnd w:id="0"/>
      <w:r>
        <w:rPr>
          <w:rFonts w:hint="eastAsia" w:ascii="仿宋" w:hAnsi="仿宋" w:eastAsia="仿宋" w:cs="仿宋"/>
          <w:sz w:val="32"/>
          <w:szCs w:val="32"/>
        </w:rPr>
        <w:t>次、二级党组织中心组专题学习150余次，编印校院两级中心组学习材料和教职工政治理论学习材料9份。深入推动习近平新时代中国特色社会主义思想进课堂，建立定期听课、评教制度，举办说课、观摩活动，校领导带头教授</w:t>
      </w:r>
      <w:r>
        <w:rPr>
          <w:rFonts w:hint="eastAsia" w:ascii="仿宋" w:hAnsi="仿宋" w:eastAsia="仿宋" w:cs="仿宋"/>
          <w:sz w:val="32"/>
          <w:szCs w:val="32"/>
          <w:lang w:eastAsia="zh-Hans"/>
        </w:rPr>
        <w:t>“</w:t>
      </w:r>
      <w:r>
        <w:rPr>
          <w:rFonts w:hint="eastAsia" w:ascii="仿宋" w:hAnsi="仿宋" w:eastAsia="仿宋" w:cs="仿宋"/>
          <w:sz w:val="32"/>
          <w:szCs w:val="32"/>
        </w:rPr>
        <w:t>习近平新时代中国特色社会主义思想概论</w:t>
      </w:r>
      <w:r>
        <w:rPr>
          <w:rFonts w:hint="eastAsia" w:ascii="仿宋" w:hAnsi="仿宋" w:eastAsia="仿宋" w:cs="仿宋"/>
          <w:sz w:val="32"/>
          <w:szCs w:val="32"/>
          <w:lang w:eastAsia="zh-Hans"/>
        </w:rPr>
        <w:t>”</w:t>
      </w:r>
      <w:r>
        <w:rPr>
          <w:rFonts w:hint="eastAsia" w:ascii="仿宋" w:hAnsi="仿宋" w:eastAsia="仿宋" w:cs="仿宋"/>
          <w:sz w:val="32"/>
          <w:szCs w:val="32"/>
        </w:rPr>
        <w:t>课程，全年开设33个教学班次，覆盖学生近3000人。通过理论学习，党委中心组成员的理论修养和执政水平得到了切实提高，进一步统一了思想、坚定了信念、转变了作风，增强了领导班子的凝聚力、战斗力，为</w:t>
      </w:r>
      <w:r>
        <w:rPr>
          <w:rFonts w:hint="eastAsia" w:ascii="仿宋" w:hAnsi="仿宋" w:eastAsia="仿宋" w:cs="仿宋"/>
          <w:sz w:val="32"/>
          <w:szCs w:val="32"/>
          <w:lang w:val="en-US" w:eastAsia="zh-Hans"/>
        </w:rPr>
        <w:t>学校</w:t>
      </w:r>
      <w:r>
        <w:rPr>
          <w:rFonts w:hint="eastAsia" w:ascii="仿宋" w:hAnsi="仿宋" w:eastAsia="仿宋" w:cs="仿宋"/>
          <w:sz w:val="32"/>
          <w:szCs w:val="32"/>
        </w:rPr>
        <w:t>高质量发展提供了有力的思想保证。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(二)进一步提升了工作能力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党委中心组在学习时，坚持理论联系实际，把学习成果体现在指导实践、解决重大问题上。</w:t>
      </w:r>
      <w:r>
        <w:rPr>
          <w:rFonts w:hint="eastAsia" w:ascii="仿宋" w:hAnsi="仿宋" w:eastAsia="仿宋" w:cs="仿宋"/>
          <w:sz w:val="32"/>
          <w:szCs w:val="32"/>
          <w:lang w:val="en-US" w:eastAsia="zh-Hans"/>
        </w:rPr>
        <w:t>在统筹推进疫情防控和事业发展过程当中</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学校创新应急演练方式，配套应急预案制定演练脚本，分区块、分角色等多元演练。建立以快制快核酸检测发现机制，8小时内完成核酸检测，6小时内完成病例转运，有效遏制了疫情大面积蔓延</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其中教育教学、招生就业、职称评聘等基础性工作有条不紊、不散不乱</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地高大财评、“淞航”号科考、国际交流合作等突破性任务稳中有进</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校院两级班子成员轮流“直播带人”进行毕业生就业推介引领毕业生就业新时尚，“云端海大”打通校内外沟通新渠道</w:t>
      </w:r>
      <w:r>
        <w:rPr>
          <w:rFonts w:hint="eastAsia" w:ascii="仿宋" w:hAnsi="仿宋" w:eastAsia="仿宋" w:cs="仿宋"/>
          <w:sz w:val="32"/>
          <w:szCs w:val="32"/>
          <w:lang w:eastAsia="zh-Hans"/>
        </w:rPr>
        <w:t>，</w:t>
      </w:r>
      <w:r>
        <w:rPr>
          <w:rFonts w:hint="eastAsia" w:ascii="仿宋" w:hAnsi="仿宋" w:eastAsia="仿宋" w:cs="仿宋"/>
          <w:sz w:val="32"/>
          <w:szCs w:val="32"/>
        </w:rPr>
        <w:t>学习成果</w:t>
      </w:r>
      <w:r>
        <w:rPr>
          <w:rFonts w:hint="eastAsia" w:ascii="仿宋" w:hAnsi="仿宋" w:eastAsia="仿宋" w:cs="仿宋"/>
          <w:sz w:val="32"/>
          <w:szCs w:val="32"/>
          <w:lang w:val="en-US" w:eastAsia="zh-Hans"/>
        </w:rPr>
        <w:t>的</w:t>
      </w:r>
      <w:r>
        <w:rPr>
          <w:rFonts w:hint="eastAsia" w:ascii="仿宋" w:hAnsi="仿宋" w:eastAsia="仿宋" w:cs="仿宋"/>
          <w:sz w:val="32"/>
          <w:szCs w:val="32"/>
        </w:rPr>
        <w:t>转化为</w:t>
      </w:r>
      <w:r>
        <w:rPr>
          <w:rFonts w:hint="eastAsia" w:ascii="仿宋" w:hAnsi="仿宋" w:eastAsia="仿宋" w:cs="仿宋"/>
          <w:sz w:val="32"/>
          <w:szCs w:val="32"/>
          <w:lang w:val="en-US" w:eastAsia="zh-Hans"/>
        </w:rPr>
        <w:t>学校高质量发展开辟了</w:t>
      </w:r>
      <w:r>
        <w:rPr>
          <w:rFonts w:hint="eastAsia" w:ascii="仿宋" w:hAnsi="仿宋" w:eastAsia="仿宋" w:cs="仿宋"/>
          <w:sz w:val="32"/>
          <w:szCs w:val="32"/>
        </w:rPr>
        <w:t>新思路，</w:t>
      </w:r>
      <w:r>
        <w:rPr>
          <w:rFonts w:hint="eastAsia" w:ascii="仿宋" w:hAnsi="仿宋" w:eastAsia="仿宋" w:cs="仿宋"/>
          <w:sz w:val="32"/>
          <w:szCs w:val="32"/>
          <w:lang w:val="en-US" w:eastAsia="zh-Hans"/>
        </w:rPr>
        <w:t>拓展了新能力</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三、存在不足及改进方向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2022年，中心组理论学习取得了扎实的成效，但</w:t>
      </w:r>
      <w:r>
        <w:rPr>
          <w:rFonts w:hint="eastAsia" w:ascii="仿宋" w:hAnsi="仿宋" w:eastAsia="仿宋" w:cs="仿宋"/>
          <w:sz w:val="32"/>
          <w:szCs w:val="32"/>
          <w:lang w:val="en-US" w:eastAsia="zh-Hans"/>
        </w:rPr>
        <w:t>距离上级党组织的</w:t>
      </w:r>
      <w:r>
        <w:rPr>
          <w:rFonts w:hint="eastAsia" w:ascii="仿宋" w:hAnsi="仿宋" w:eastAsia="仿宋" w:cs="仿宋"/>
          <w:sz w:val="32"/>
          <w:szCs w:val="32"/>
        </w:rPr>
        <w:t>标准和要求还存在一定的差距。主要表现在：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学习内容不够深入。</w:t>
      </w:r>
      <w:r>
        <w:rPr>
          <w:rFonts w:hint="eastAsia" w:ascii="仿宋" w:hAnsi="仿宋" w:eastAsia="仿宋" w:cs="仿宋"/>
          <w:sz w:val="32"/>
          <w:szCs w:val="32"/>
        </w:rPr>
        <w:t>对政治理论的学习还不够，对新形势下党建工作的新要求、新精神学习研讨不够。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学习准备不够到位。</w:t>
      </w:r>
      <w:r>
        <w:rPr>
          <w:rFonts w:hint="eastAsia" w:ascii="仿宋" w:hAnsi="仿宋" w:eastAsia="仿宋" w:cs="仿宋"/>
          <w:sz w:val="32"/>
          <w:szCs w:val="32"/>
        </w:rPr>
        <w:t>中心组学习会主题不够明确，发言准备不充分。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学习要求不够严格。</w:t>
      </w:r>
      <w:r>
        <w:rPr>
          <w:rFonts w:hint="eastAsia" w:ascii="仿宋" w:hAnsi="仿宋" w:eastAsia="仿宋" w:cs="仿宋"/>
          <w:sz w:val="32"/>
          <w:szCs w:val="32"/>
        </w:rPr>
        <w:t>撰写心得体会、调研报告内容还不充分，调研分析还不够。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Hans"/>
        </w:rPr>
        <w:t>四</w:t>
      </w:r>
      <w:r>
        <w:rPr>
          <w:rFonts w:hint="eastAsia" w:ascii="黑体" w:hAnsi="黑体" w:eastAsia="黑体" w:cs="黑体"/>
          <w:sz w:val="32"/>
          <w:szCs w:val="32"/>
          <w:lang w:eastAsia="zh-Hans"/>
        </w:rPr>
        <w:t>、</w:t>
      </w:r>
      <w:r>
        <w:rPr>
          <w:rFonts w:hint="eastAsia" w:ascii="黑体" w:hAnsi="黑体" w:eastAsia="黑体" w:cs="黑体"/>
          <w:sz w:val="32"/>
          <w:szCs w:val="32"/>
          <w:lang w:val="en-US" w:eastAsia="zh-Hans"/>
        </w:rPr>
        <w:t>下一步工作思考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紧扣主题主线，强化政治意识。</w:t>
      </w:r>
      <w:r>
        <w:rPr>
          <w:rFonts w:hint="eastAsia" w:ascii="仿宋" w:hAnsi="仿宋" w:eastAsia="仿宋" w:cs="仿宋"/>
          <w:sz w:val="32"/>
          <w:szCs w:val="32"/>
        </w:rPr>
        <w:t>把学习贯彻习近平新时代中国特色社会主义思想作为重要政治任务，紧扣学习宣传贯彻党的二十大精神主题和“双一流”建设发展主线，不断完善党委理论学习中心组学习的组织执行，推动学习效果的跟踪落实，不断提高政治判断力、政治领悟力、政治执行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Hans"/>
        </w:rPr>
        <w:t>把握三个维度</w:t>
      </w:r>
      <w:r>
        <w:rPr>
          <w:rFonts w:hint="eastAsia" w:ascii="楷体" w:hAnsi="楷体" w:eastAsia="楷体" w:cs="楷体"/>
          <w:sz w:val="32"/>
          <w:szCs w:val="32"/>
          <w:lang w:eastAsia="zh-Hans"/>
        </w:rPr>
        <w:t>，</w:t>
      </w:r>
      <w:r>
        <w:rPr>
          <w:rFonts w:hint="eastAsia" w:ascii="楷体" w:hAnsi="楷体" w:eastAsia="楷体" w:cs="楷体"/>
          <w:sz w:val="32"/>
          <w:szCs w:val="32"/>
          <w:lang w:val="en-US" w:eastAsia="zh-Hans"/>
        </w:rPr>
        <w:t>学习提质增效</w:t>
      </w:r>
      <w:r>
        <w:rPr>
          <w:rFonts w:hint="eastAsia" w:ascii="楷体" w:hAnsi="楷体" w:eastAsia="楷体" w:cs="楷体"/>
          <w:sz w:val="32"/>
          <w:szCs w:val="32"/>
          <w:lang w:eastAsia="zh-Hans"/>
        </w:rPr>
        <w:t>。</w:t>
      </w:r>
      <w:r>
        <w:rPr>
          <w:rFonts w:hint="eastAsia" w:ascii="仿宋" w:hAnsi="仿宋" w:eastAsia="仿宋" w:cs="仿宋"/>
          <w:sz w:val="32"/>
          <w:szCs w:val="32"/>
          <w:lang w:eastAsia="zh-Hans"/>
        </w:rPr>
        <w:t>着眼“速度”“广度”“深度”三个维度，不断丰富学习内容，创新学习形式，</w:t>
      </w:r>
      <w:r>
        <w:rPr>
          <w:rFonts w:hint="eastAsia" w:ascii="仿宋" w:hAnsi="仿宋" w:eastAsia="仿宋" w:cs="仿宋"/>
          <w:sz w:val="32"/>
          <w:szCs w:val="32"/>
        </w:rPr>
        <w:t>坚持采取集中与自学相结合的方式，在“闲时集中学，忙时重自学”的原则上，坚持从学习的度和量上进行把握。不搞不切实际的贪多求快，适当增加学习内容，重点放在持之以恒，注重实效。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val="en-US" w:eastAsia="zh-Hans"/>
        </w:rPr>
        <w:t>紧密联系实际</w:t>
      </w:r>
      <w:r>
        <w:rPr>
          <w:rFonts w:hint="eastAsia" w:ascii="楷体" w:hAnsi="楷体" w:eastAsia="楷体" w:cs="楷体"/>
          <w:sz w:val="32"/>
          <w:szCs w:val="32"/>
          <w:lang w:eastAsia="zh-Hans"/>
        </w:rPr>
        <w:t>，</w:t>
      </w:r>
      <w:r>
        <w:rPr>
          <w:rFonts w:hint="eastAsia" w:ascii="楷体" w:hAnsi="楷体" w:eastAsia="楷体" w:cs="楷体"/>
          <w:sz w:val="32"/>
          <w:szCs w:val="32"/>
          <w:lang w:val="en-US" w:eastAsia="zh-Hans"/>
        </w:rPr>
        <w:t>落实决策部署</w:t>
      </w:r>
      <w:r>
        <w:rPr>
          <w:rFonts w:hint="eastAsia" w:ascii="楷体" w:hAnsi="楷体" w:eastAsia="楷体" w:cs="楷体"/>
          <w:sz w:val="32"/>
          <w:szCs w:val="32"/>
          <w:lang w:eastAsia="zh-Hans"/>
        </w:rPr>
        <w:t>。</w:t>
      </w:r>
      <w:r>
        <w:rPr>
          <w:rFonts w:hint="eastAsia" w:ascii="仿宋" w:hAnsi="仿宋" w:eastAsia="仿宋" w:cs="仿宋"/>
          <w:sz w:val="32"/>
          <w:szCs w:val="32"/>
          <w:lang w:val="en-US" w:eastAsia="zh-Hans"/>
        </w:rPr>
        <w:t>中心组学习内容与学校</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上海市和国家紧密结合</w:t>
      </w:r>
      <w:r>
        <w:rPr>
          <w:rFonts w:hint="eastAsia" w:ascii="仿宋" w:hAnsi="仿宋" w:eastAsia="仿宋" w:cs="仿宋"/>
          <w:sz w:val="32"/>
          <w:szCs w:val="32"/>
          <w:lang w:eastAsia="zh-Hans"/>
        </w:rPr>
        <w:t>，把高质量发展作为首要任务，</w:t>
      </w:r>
      <w:r>
        <w:rPr>
          <w:rFonts w:hint="eastAsia" w:ascii="仿宋" w:hAnsi="仿宋" w:eastAsia="仿宋" w:cs="仿宋"/>
          <w:sz w:val="32"/>
          <w:szCs w:val="32"/>
          <w:lang w:val="en-US" w:eastAsia="zh-Hans"/>
        </w:rPr>
        <w:t>通过学习</w:t>
      </w:r>
      <w:r>
        <w:rPr>
          <w:rFonts w:hint="eastAsia" w:ascii="仿宋" w:hAnsi="仿宋" w:eastAsia="仿宋" w:cs="仿宋"/>
          <w:sz w:val="32"/>
          <w:szCs w:val="32"/>
          <w:lang w:eastAsia="zh-Hans"/>
        </w:rPr>
        <w:t>进一步细化贯彻党的二十大部署要求的思路举措，找准贯彻落实的载体和抓手，分清轻重缓急，远谋近施、统筹推进。把学习贯彻党的二十大精神同做好当前重点工作结合起来，统筹做好改革发展稳定各项工作。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DF2577"/>
    <w:rsid w:val="06BD7B51"/>
    <w:rsid w:val="0BEB9706"/>
    <w:rsid w:val="0F1B7A1D"/>
    <w:rsid w:val="0F7FA708"/>
    <w:rsid w:val="13F64242"/>
    <w:rsid w:val="1FFFCAEF"/>
    <w:rsid w:val="28AB2D7C"/>
    <w:rsid w:val="2B6F5BA3"/>
    <w:rsid w:val="2BF78EBD"/>
    <w:rsid w:val="2CA0679B"/>
    <w:rsid w:val="2F7D5597"/>
    <w:rsid w:val="2FDBAF17"/>
    <w:rsid w:val="2FF7CE6C"/>
    <w:rsid w:val="31F2AC42"/>
    <w:rsid w:val="33FB5084"/>
    <w:rsid w:val="37BEACFD"/>
    <w:rsid w:val="37FF80B6"/>
    <w:rsid w:val="3ABF8113"/>
    <w:rsid w:val="3B6B0213"/>
    <w:rsid w:val="3BBEB81F"/>
    <w:rsid w:val="3BDEC09F"/>
    <w:rsid w:val="3BEBF291"/>
    <w:rsid w:val="3BFBDF7F"/>
    <w:rsid w:val="3D593F56"/>
    <w:rsid w:val="3E358BFB"/>
    <w:rsid w:val="3EFA10C2"/>
    <w:rsid w:val="3F7AECCF"/>
    <w:rsid w:val="3FF5E9C0"/>
    <w:rsid w:val="3FF791C1"/>
    <w:rsid w:val="3FFD77C1"/>
    <w:rsid w:val="4FC728DF"/>
    <w:rsid w:val="573F21ED"/>
    <w:rsid w:val="5B9F0A3D"/>
    <w:rsid w:val="5BCB9AFB"/>
    <w:rsid w:val="5DDEAB5F"/>
    <w:rsid w:val="5DEFE888"/>
    <w:rsid w:val="5E8FF1A8"/>
    <w:rsid w:val="5F5F2508"/>
    <w:rsid w:val="5FFA18B5"/>
    <w:rsid w:val="5FFD2876"/>
    <w:rsid w:val="5FFE533B"/>
    <w:rsid w:val="679F57A4"/>
    <w:rsid w:val="6D8D4DB7"/>
    <w:rsid w:val="6DAD6C15"/>
    <w:rsid w:val="6EEF840B"/>
    <w:rsid w:val="6F7CE294"/>
    <w:rsid w:val="6FD915B4"/>
    <w:rsid w:val="6FF69826"/>
    <w:rsid w:val="6FF7BCA6"/>
    <w:rsid w:val="7396DDBC"/>
    <w:rsid w:val="73FED4A6"/>
    <w:rsid w:val="75EF386B"/>
    <w:rsid w:val="75FB7719"/>
    <w:rsid w:val="76D74CE3"/>
    <w:rsid w:val="76F5D035"/>
    <w:rsid w:val="77BB8A52"/>
    <w:rsid w:val="77C34C3A"/>
    <w:rsid w:val="77DFFD4B"/>
    <w:rsid w:val="77FD7CD3"/>
    <w:rsid w:val="77FF5816"/>
    <w:rsid w:val="77FFA850"/>
    <w:rsid w:val="79770FB5"/>
    <w:rsid w:val="79FF97F8"/>
    <w:rsid w:val="7BDF463C"/>
    <w:rsid w:val="7BEE7DBE"/>
    <w:rsid w:val="7C350D40"/>
    <w:rsid w:val="7D5FF781"/>
    <w:rsid w:val="7DBD154C"/>
    <w:rsid w:val="7DCF8A99"/>
    <w:rsid w:val="7DF7B3A2"/>
    <w:rsid w:val="7E733249"/>
    <w:rsid w:val="7E9FE6AF"/>
    <w:rsid w:val="7EB97EB7"/>
    <w:rsid w:val="7EDE0467"/>
    <w:rsid w:val="7EFFBBA4"/>
    <w:rsid w:val="7F4FF697"/>
    <w:rsid w:val="7F7370A5"/>
    <w:rsid w:val="7F75184C"/>
    <w:rsid w:val="7F7DB80D"/>
    <w:rsid w:val="7F9D757D"/>
    <w:rsid w:val="7F9FE6A0"/>
    <w:rsid w:val="7FB9DB8D"/>
    <w:rsid w:val="7FBF042A"/>
    <w:rsid w:val="7FED291A"/>
    <w:rsid w:val="7FEE3CBE"/>
    <w:rsid w:val="7FFFCD9E"/>
    <w:rsid w:val="87FD9D37"/>
    <w:rsid w:val="95E69054"/>
    <w:rsid w:val="95EF7E63"/>
    <w:rsid w:val="9BB7CEB8"/>
    <w:rsid w:val="9BBB54CA"/>
    <w:rsid w:val="9DF76AEF"/>
    <w:rsid w:val="AD9FDB12"/>
    <w:rsid w:val="AE655F4C"/>
    <w:rsid w:val="AFFDDFA4"/>
    <w:rsid w:val="B3F7A5A7"/>
    <w:rsid w:val="B7FCE247"/>
    <w:rsid w:val="BBF73EDF"/>
    <w:rsid w:val="BDFE8EF9"/>
    <w:rsid w:val="BDFF2031"/>
    <w:rsid w:val="BE8F2E40"/>
    <w:rsid w:val="BEBE6293"/>
    <w:rsid w:val="BEEF3585"/>
    <w:rsid w:val="BF2E0FC6"/>
    <w:rsid w:val="BF5E7086"/>
    <w:rsid w:val="BFFE18E2"/>
    <w:rsid w:val="CB5C2235"/>
    <w:rsid w:val="CF337863"/>
    <w:rsid w:val="CFDF2577"/>
    <w:rsid w:val="DAF9E615"/>
    <w:rsid w:val="DAFE2069"/>
    <w:rsid w:val="DBAFCB0D"/>
    <w:rsid w:val="DBF7E46C"/>
    <w:rsid w:val="DDBFEF92"/>
    <w:rsid w:val="DE8D35A3"/>
    <w:rsid w:val="DEDBCB01"/>
    <w:rsid w:val="DF39EB5F"/>
    <w:rsid w:val="DFFF2DFB"/>
    <w:rsid w:val="E1EF0961"/>
    <w:rsid w:val="E73DD7C9"/>
    <w:rsid w:val="E76663C8"/>
    <w:rsid w:val="E77C2A66"/>
    <w:rsid w:val="E7E704AF"/>
    <w:rsid w:val="E7EF9DD0"/>
    <w:rsid w:val="E9E7234C"/>
    <w:rsid w:val="E9FDF52A"/>
    <w:rsid w:val="EA5EFBF0"/>
    <w:rsid w:val="ED7D5D16"/>
    <w:rsid w:val="EDBF7511"/>
    <w:rsid w:val="EDED8C02"/>
    <w:rsid w:val="EDEF4CF3"/>
    <w:rsid w:val="EDFDDF38"/>
    <w:rsid w:val="EED5744F"/>
    <w:rsid w:val="EF1E46CA"/>
    <w:rsid w:val="EF7BEDF6"/>
    <w:rsid w:val="F29D725E"/>
    <w:rsid w:val="F2C71314"/>
    <w:rsid w:val="F33660DB"/>
    <w:rsid w:val="F33FF8DD"/>
    <w:rsid w:val="F37B816A"/>
    <w:rsid w:val="F39770D1"/>
    <w:rsid w:val="F3FA722C"/>
    <w:rsid w:val="F56B4DF2"/>
    <w:rsid w:val="F5FB0516"/>
    <w:rsid w:val="F5FF2081"/>
    <w:rsid w:val="F6EFAD07"/>
    <w:rsid w:val="F7DD87DD"/>
    <w:rsid w:val="F7DF715A"/>
    <w:rsid w:val="F7EF6FD0"/>
    <w:rsid w:val="F7FBFDB6"/>
    <w:rsid w:val="F9BB9AC8"/>
    <w:rsid w:val="FA6B1080"/>
    <w:rsid w:val="FA7B525F"/>
    <w:rsid w:val="FAFBECBE"/>
    <w:rsid w:val="FB5D2D92"/>
    <w:rsid w:val="FB77E330"/>
    <w:rsid w:val="FBBE5683"/>
    <w:rsid w:val="FBBFD192"/>
    <w:rsid w:val="FBF70F02"/>
    <w:rsid w:val="FBFD44BC"/>
    <w:rsid w:val="FCED9F55"/>
    <w:rsid w:val="FCFFEA01"/>
    <w:rsid w:val="FD8DA51C"/>
    <w:rsid w:val="FDBDC96F"/>
    <w:rsid w:val="FDE434FD"/>
    <w:rsid w:val="FDFEF7D5"/>
    <w:rsid w:val="FE5CCED4"/>
    <w:rsid w:val="FE871EC0"/>
    <w:rsid w:val="FEE377A0"/>
    <w:rsid w:val="FEE71503"/>
    <w:rsid w:val="FEFFCFA2"/>
    <w:rsid w:val="FF4DAAED"/>
    <w:rsid w:val="FF7F697E"/>
    <w:rsid w:val="FF9DCED3"/>
    <w:rsid w:val="FFBEDD9F"/>
    <w:rsid w:val="FFED2B7B"/>
    <w:rsid w:val="FFEDFBB7"/>
    <w:rsid w:val="FFEF6699"/>
    <w:rsid w:val="FFF7AA64"/>
    <w:rsid w:val="FFFB6A70"/>
    <w:rsid w:val="FFFC6AA1"/>
    <w:rsid w:val="FFFFA376"/>
    <w:rsid w:val="FFFFB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Office_5.1.0.7657_F1E327BC-269C-435d-A152-05C5408002CA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2022-12-23T22:27:00Z</dcterms:created>
  <dc:creator>Y。</dc:creator>
  <cp:lastModifiedBy>Y。</cp:lastModifiedBy>
  <dcterms:modified xsi:type="dcterms:W3CDTF">2022-12-26T13:21:23Z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2052-5.1.0.7657</vt:lpwstr>
  </property>
  <property fmtid="{D5CDD505-2E9C-101B-9397-08002B2CF9AE}" pid="3" name="ICV">
    <vt:lpwstr>710FC3517985E5374C4AA5639F1282C6</vt:lpwstr>
  </property>
</Properties>
</file>