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A3" w:rsidRDefault="002977A3">
      <w:pPr>
        <w:spacing w:line="360" w:lineRule="auto"/>
        <w:jc w:val="center"/>
        <w:rPr>
          <w:rFonts w:ascii="宋体" w:eastAsia="宋体" w:hAnsi="宋体" w:cs="黑体-简"/>
          <w:b/>
          <w:bCs/>
          <w:caps/>
          <w:sz w:val="32"/>
          <w:szCs w:val="44"/>
        </w:rPr>
      </w:pPr>
      <w:r>
        <w:rPr>
          <w:rFonts w:ascii="宋体" w:eastAsia="宋体" w:hAnsi="宋体" w:cs="黑体-简" w:hint="eastAsia"/>
          <w:b/>
          <w:bCs/>
          <w:caps/>
          <w:sz w:val="32"/>
          <w:szCs w:val="44"/>
        </w:rPr>
        <w:t>关于“</w:t>
      </w:r>
      <w:r w:rsidR="00CD2247">
        <w:rPr>
          <w:rFonts w:ascii="宋体" w:eastAsia="宋体" w:hAnsi="宋体" w:cs="黑体-简" w:hint="eastAsia"/>
          <w:b/>
          <w:bCs/>
          <w:caps/>
          <w:sz w:val="32"/>
          <w:szCs w:val="44"/>
        </w:rPr>
        <w:t>弘扬宪法精神，争做宪法卫士</w:t>
      </w:r>
      <w:r>
        <w:rPr>
          <w:rFonts w:ascii="宋体" w:eastAsia="宋体" w:hAnsi="宋体" w:cs="黑体-简" w:hint="eastAsia"/>
          <w:b/>
          <w:bCs/>
          <w:caps/>
          <w:sz w:val="32"/>
          <w:szCs w:val="44"/>
        </w:rPr>
        <w:t>”知识竞赛的通知</w:t>
      </w:r>
    </w:p>
    <w:p w:rsidR="002977A3" w:rsidRDefault="002977A3">
      <w:pPr>
        <w:spacing w:line="360" w:lineRule="auto"/>
        <w:rPr>
          <w:rFonts w:ascii="仿宋" w:eastAsia="仿宋" w:hAnsi="仿宋"/>
          <w:sz w:val="28"/>
          <w:szCs w:val="28"/>
        </w:rPr>
      </w:pPr>
    </w:p>
    <w:p w:rsidR="002977A3" w:rsidRDefault="002977A3">
      <w:pPr>
        <w:rPr>
          <w:rFonts w:ascii="仿宋" w:eastAsia="仿宋" w:hAnsi="仿宋"/>
          <w:sz w:val="28"/>
          <w:szCs w:val="28"/>
        </w:rPr>
      </w:pPr>
      <w:r>
        <w:rPr>
          <w:rFonts w:ascii="仿宋" w:eastAsia="仿宋" w:hAnsi="仿宋" w:hint="eastAsia"/>
          <w:sz w:val="28"/>
          <w:szCs w:val="28"/>
        </w:rPr>
        <w:t>各学院：</w:t>
      </w:r>
    </w:p>
    <w:p w:rsidR="002977A3" w:rsidRDefault="002977A3" w:rsidP="002446F8">
      <w:pPr>
        <w:spacing w:line="360" w:lineRule="auto"/>
        <w:ind w:firstLineChars="200" w:firstLine="560"/>
        <w:rPr>
          <w:rFonts w:ascii="仿宋" w:eastAsia="仿宋" w:hAnsi="仿宋"/>
          <w:sz w:val="28"/>
          <w:szCs w:val="28"/>
        </w:rPr>
      </w:pPr>
      <w:r>
        <w:rPr>
          <w:rFonts w:ascii="仿宋" w:eastAsia="仿宋" w:hAnsi="仿宋" w:hint="eastAsia"/>
          <w:sz w:val="28"/>
          <w:szCs w:val="28"/>
        </w:rPr>
        <w:t>为贯彻落实习近平总书记关于宪法学习宣传教育的系列重要指示精神，</w:t>
      </w:r>
      <w:r w:rsidR="002446F8">
        <w:rPr>
          <w:rFonts w:ascii="仿宋" w:eastAsia="仿宋" w:hAnsi="仿宋" w:hint="eastAsia"/>
          <w:sz w:val="28"/>
          <w:szCs w:val="28"/>
        </w:rPr>
        <w:t>按照</w:t>
      </w:r>
      <w:r w:rsidR="002446F8" w:rsidRPr="002446F8">
        <w:rPr>
          <w:rFonts w:ascii="仿宋" w:eastAsia="仿宋" w:hAnsi="仿宋" w:hint="eastAsia"/>
          <w:sz w:val="28"/>
          <w:szCs w:val="28"/>
        </w:rPr>
        <w:t>上海市教委《关于举办</w:t>
      </w:r>
      <w:r w:rsidR="002446F8" w:rsidRPr="002446F8">
        <w:rPr>
          <w:rFonts w:ascii="仿宋" w:eastAsia="仿宋" w:hAnsi="仿宋"/>
          <w:sz w:val="28"/>
          <w:szCs w:val="28"/>
        </w:rPr>
        <w:t>2019年上海市教育系统“学宪法 讲宪法”主题系列活动暨组织参加第四届全国学生“学宪法 讲宪法”活动的通知》</w:t>
      </w:r>
      <w:r w:rsidR="002446F8">
        <w:rPr>
          <w:rFonts w:ascii="仿宋" w:eastAsia="仿宋" w:hAnsi="仿宋" w:hint="eastAsia"/>
          <w:sz w:val="28"/>
          <w:szCs w:val="28"/>
        </w:rPr>
        <w:t>、</w:t>
      </w:r>
      <w:r w:rsidR="002446F8">
        <w:rPr>
          <w:rFonts w:ascii="仿宋" w:eastAsia="仿宋" w:hAnsi="仿宋"/>
          <w:sz w:val="28"/>
          <w:szCs w:val="28"/>
        </w:rPr>
        <w:t>上海海洋大学《</w:t>
      </w:r>
      <w:r w:rsidR="002446F8" w:rsidRPr="002446F8">
        <w:rPr>
          <w:rFonts w:ascii="仿宋" w:eastAsia="仿宋" w:hAnsi="仿宋" w:hint="eastAsia"/>
          <w:sz w:val="28"/>
          <w:szCs w:val="28"/>
        </w:rPr>
        <w:t>关于开展上海海洋大学“学宪法</w:t>
      </w:r>
      <w:r w:rsidR="002446F8" w:rsidRPr="002446F8">
        <w:rPr>
          <w:rFonts w:ascii="仿宋" w:eastAsia="仿宋" w:hAnsi="仿宋"/>
          <w:sz w:val="28"/>
          <w:szCs w:val="28"/>
        </w:rPr>
        <w:t xml:space="preserve">  讲宪法”</w:t>
      </w:r>
      <w:r w:rsidR="002446F8" w:rsidRPr="002446F8">
        <w:rPr>
          <w:rFonts w:ascii="仿宋" w:eastAsia="仿宋" w:hAnsi="仿宋" w:hint="eastAsia"/>
          <w:sz w:val="28"/>
          <w:szCs w:val="28"/>
        </w:rPr>
        <w:t>主题系列活动的通知</w:t>
      </w:r>
      <w:r w:rsidR="002446F8">
        <w:rPr>
          <w:rFonts w:ascii="仿宋" w:eastAsia="仿宋" w:hAnsi="仿宋"/>
          <w:sz w:val="28"/>
          <w:szCs w:val="28"/>
        </w:rPr>
        <w:t>》</w:t>
      </w:r>
      <w:r w:rsidR="002446F8">
        <w:rPr>
          <w:rFonts w:ascii="仿宋" w:eastAsia="仿宋" w:hAnsi="仿宋" w:hint="eastAsia"/>
          <w:sz w:val="28"/>
          <w:szCs w:val="28"/>
        </w:rPr>
        <w:t>的</w:t>
      </w:r>
      <w:r w:rsidR="002446F8">
        <w:rPr>
          <w:rFonts w:ascii="仿宋" w:eastAsia="仿宋" w:hAnsi="仿宋"/>
          <w:sz w:val="28"/>
          <w:szCs w:val="28"/>
        </w:rPr>
        <w:t>要求</w:t>
      </w:r>
      <w:r w:rsidR="006C1989">
        <w:rPr>
          <w:rFonts w:ascii="仿宋" w:eastAsia="仿宋" w:hAnsi="仿宋" w:hint="eastAsia"/>
          <w:sz w:val="28"/>
          <w:szCs w:val="28"/>
        </w:rPr>
        <w:t>，现</w:t>
      </w:r>
      <w:r w:rsidR="002446F8">
        <w:rPr>
          <w:rFonts w:ascii="仿宋" w:eastAsia="仿宋" w:hAnsi="仿宋" w:hint="eastAsia"/>
          <w:sz w:val="28"/>
          <w:szCs w:val="28"/>
        </w:rPr>
        <w:t>开展“弘扬宪法精神，争做宪法卫士”知识竞赛，</w:t>
      </w:r>
      <w:r>
        <w:rPr>
          <w:rFonts w:ascii="仿宋" w:eastAsia="仿宋" w:hAnsi="仿宋" w:hint="eastAsia"/>
          <w:sz w:val="28"/>
          <w:szCs w:val="28"/>
        </w:rPr>
        <w:t>引导广大师生深入学习领会我国宪法的重大意义、基本内容和主要精神，进一步树牢"四个意识"，坚</w:t>
      </w:r>
      <w:bookmarkStart w:id="0" w:name="_GoBack"/>
      <w:bookmarkEnd w:id="0"/>
      <w:r>
        <w:rPr>
          <w:rFonts w:ascii="仿宋" w:eastAsia="仿宋" w:hAnsi="仿宋" w:hint="eastAsia"/>
          <w:sz w:val="28"/>
          <w:szCs w:val="28"/>
        </w:rPr>
        <w:t>定"四个自信"，坚决做到"两个维护"，具体方案如下：</w:t>
      </w:r>
    </w:p>
    <w:p w:rsidR="002977A3" w:rsidRDefault="002977A3">
      <w:pPr>
        <w:spacing w:beforeLines="50" w:before="211" w:line="360" w:lineRule="auto"/>
        <w:rPr>
          <w:rFonts w:ascii="仿宋" w:eastAsia="仿宋" w:hAnsi="仿宋"/>
          <w:b/>
          <w:sz w:val="28"/>
          <w:szCs w:val="28"/>
        </w:rPr>
      </w:pPr>
      <w:r>
        <w:rPr>
          <w:rFonts w:ascii="仿宋" w:eastAsia="仿宋" w:hAnsi="仿宋" w:hint="eastAsia"/>
          <w:b/>
          <w:sz w:val="28"/>
          <w:szCs w:val="28"/>
        </w:rPr>
        <w:t>一、活动主题：</w:t>
      </w:r>
    </w:p>
    <w:p w:rsidR="002977A3" w:rsidRDefault="002977A3" w:rsidP="00136043">
      <w:pPr>
        <w:spacing w:beforeLines="50" w:before="211" w:line="360" w:lineRule="auto"/>
        <w:ind w:firstLine="585"/>
        <w:rPr>
          <w:rFonts w:ascii="仿宋" w:eastAsia="仿宋" w:hAnsi="仿宋"/>
          <w:sz w:val="28"/>
          <w:szCs w:val="28"/>
        </w:rPr>
      </w:pPr>
      <w:r>
        <w:rPr>
          <w:rFonts w:ascii="仿宋" w:eastAsia="仿宋" w:hAnsi="仿宋" w:hint="eastAsia"/>
          <w:sz w:val="28"/>
          <w:szCs w:val="28"/>
        </w:rPr>
        <w:t>弘扬宪法精神，争做宪法卫士</w:t>
      </w:r>
    </w:p>
    <w:p w:rsidR="00136043" w:rsidRPr="00136043" w:rsidRDefault="00136043" w:rsidP="00136043">
      <w:pPr>
        <w:spacing w:beforeLines="50" w:before="211" w:line="360" w:lineRule="auto"/>
        <w:rPr>
          <w:rFonts w:ascii="仿宋" w:eastAsia="仿宋" w:hAnsi="仿宋" w:cs="Times New Roman"/>
          <w:sz w:val="28"/>
          <w:szCs w:val="28"/>
        </w:rPr>
      </w:pPr>
      <w:r>
        <w:rPr>
          <w:rFonts w:ascii="仿宋" w:eastAsia="仿宋" w:hAnsi="仿宋" w:hint="eastAsia"/>
          <w:b/>
          <w:sz w:val="28"/>
          <w:szCs w:val="28"/>
        </w:rPr>
        <w:t>二、活动单位</w:t>
      </w:r>
    </w:p>
    <w:p w:rsidR="00136043" w:rsidRDefault="00136043" w:rsidP="00136043">
      <w:pPr>
        <w:pStyle w:val="1"/>
        <w:spacing w:line="360" w:lineRule="auto"/>
        <w:ind w:firstLine="560"/>
        <w:rPr>
          <w:rFonts w:ascii="仿宋" w:eastAsia="仿宋" w:hAnsi="仿宋"/>
          <w:sz w:val="28"/>
          <w:szCs w:val="28"/>
        </w:rPr>
      </w:pPr>
      <w:r>
        <w:rPr>
          <w:rFonts w:ascii="仿宋" w:eastAsia="仿宋" w:hAnsi="仿宋" w:hint="eastAsia"/>
          <w:sz w:val="28"/>
          <w:szCs w:val="28"/>
        </w:rPr>
        <w:t>主办单位：</w:t>
      </w:r>
      <w:r w:rsidRPr="00F94711">
        <w:rPr>
          <w:rFonts w:ascii="仿宋" w:eastAsia="仿宋" w:hAnsi="仿宋" w:hint="eastAsia"/>
          <w:sz w:val="28"/>
          <w:szCs w:val="28"/>
        </w:rPr>
        <w:t>中共上海海洋大学党委宣传部</w:t>
      </w:r>
    </w:p>
    <w:p w:rsidR="00136043" w:rsidRPr="00136043" w:rsidRDefault="00136043" w:rsidP="00136043">
      <w:pPr>
        <w:widowControl/>
        <w:spacing w:line="360" w:lineRule="auto"/>
        <w:jc w:val="left"/>
        <w:rPr>
          <w:rFonts w:ascii="仿宋" w:eastAsia="仿宋" w:hAnsi="仿宋" w:cs="Times New Roman"/>
          <w:sz w:val="28"/>
          <w:szCs w:val="28"/>
        </w:rPr>
      </w:pPr>
      <w:r>
        <w:rPr>
          <w:rFonts w:hint="eastAsia"/>
        </w:rPr>
        <w:t xml:space="preserve">         </w:t>
      </w:r>
      <w:r>
        <w:rPr>
          <w:rFonts w:ascii="仿宋" w:eastAsia="仿宋" w:hAnsi="仿宋" w:cs="Times New Roman" w:hint="eastAsia"/>
          <w:sz w:val="28"/>
          <w:szCs w:val="28"/>
        </w:rPr>
        <w:t xml:space="preserve">      </w:t>
      </w:r>
      <w:r w:rsidRPr="00136043">
        <w:rPr>
          <w:rFonts w:ascii="仿宋" w:eastAsia="仿宋" w:hAnsi="仿宋" w:cs="Times New Roman" w:hint="eastAsia"/>
          <w:sz w:val="28"/>
          <w:szCs w:val="28"/>
        </w:rPr>
        <w:t>上海海洋</w:t>
      </w:r>
      <w:r w:rsidRPr="00136043">
        <w:rPr>
          <w:rFonts w:ascii="仿宋" w:eastAsia="仿宋" w:hAnsi="仿宋" w:cs="Times New Roman"/>
          <w:sz w:val="28"/>
          <w:szCs w:val="28"/>
        </w:rPr>
        <w:t>大学学生处</w:t>
      </w:r>
    </w:p>
    <w:p w:rsidR="00136043" w:rsidRPr="00136043" w:rsidRDefault="00136043" w:rsidP="00136043">
      <w:pPr>
        <w:widowControl/>
        <w:spacing w:line="360" w:lineRule="auto"/>
        <w:jc w:val="left"/>
        <w:rPr>
          <w:rFonts w:ascii="仿宋" w:eastAsia="仿宋" w:hAnsi="仿宋" w:cs="Times New Roman"/>
          <w:sz w:val="28"/>
          <w:szCs w:val="28"/>
        </w:rPr>
      </w:pPr>
      <w:r>
        <w:rPr>
          <w:rFonts w:ascii="仿宋" w:eastAsia="仿宋" w:hAnsi="仿宋" w:cs="Times New Roman" w:hint="eastAsia"/>
          <w:sz w:val="28"/>
          <w:szCs w:val="28"/>
        </w:rPr>
        <w:t xml:space="preserve">              </w:t>
      </w:r>
      <w:r w:rsidRPr="00136043">
        <w:rPr>
          <w:rFonts w:ascii="仿宋" w:eastAsia="仿宋" w:hAnsi="仿宋" w:cs="Times New Roman" w:hint="eastAsia"/>
          <w:sz w:val="28"/>
          <w:szCs w:val="28"/>
        </w:rPr>
        <w:t>上海海洋大学法律事务办公室</w:t>
      </w:r>
    </w:p>
    <w:p w:rsidR="00136043" w:rsidRDefault="00136043" w:rsidP="00136043">
      <w:pPr>
        <w:pStyle w:val="1"/>
        <w:spacing w:line="360" w:lineRule="auto"/>
        <w:ind w:firstLine="560"/>
        <w:rPr>
          <w:rFonts w:ascii="仿宋" w:eastAsia="仿宋" w:hAnsi="仿宋"/>
          <w:sz w:val="28"/>
          <w:szCs w:val="28"/>
        </w:rPr>
      </w:pPr>
      <w:r>
        <w:rPr>
          <w:rFonts w:ascii="仿宋" w:eastAsia="仿宋" w:hAnsi="仿宋" w:hint="eastAsia"/>
          <w:sz w:val="28"/>
          <w:szCs w:val="28"/>
        </w:rPr>
        <w:t>承办单位：共青团</w:t>
      </w:r>
      <w:r>
        <w:rPr>
          <w:rFonts w:ascii="仿宋" w:eastAsia="仿宋" w:hAnsi="仿宋"/>
          <w:sz w:val="28"/>
          <w:szCs w:val="28"/>
        </w:rPr>
        <w:t>上海</w:t>
      </w:r>
      <w:r>
        <w:rPr>
          <w:rFonts w:ascii="仿宋" w:eastAsia="仿宋" w:hAnsi="仿宋" w:hint="eastAsia"/>
          <w:sz w:val="28"/>
          <w:szCs w:val="28"/>
        </w:rPr>
        <w:t>上海海洋大学委员会</w:t>
      </w:r>
    </w:p>
    <w:p w:rsidR="00136043" w:rsidRPr="00136043" w:rsidRDefault="00136043" w:rsidP="00136043">
      <w:pPr>
        <w:widowControl/>
        <w:jc w:val="left"/>
        <w:rPr>
          <w:rFonts w:ascii="仿宋" w:eastAsia="仿宋" w:hAnsi="仿宋"/>
          <w:sz w:val="28"/>
          <w:szCs w:val="28"/>
        </w:rPr>
      </w:pPr>
      <w:r>
        <w:rPr>
          <w:rFonts w:ascii="仿宋" w:eastAsia="仿宋" w:hAnsi="仿宋" w:hint="eastAsia"/>
          <w:sz w:val="28"/>
          <w:szCs w:val="28"/>
        </w:rPr>
        <w:t xml:space="preserve">              </w:t>
      </w:r>
      <w:r w:rsidRPr="00136043">
        <w:rPr>
          <w:rFonts w:ascii="仿宋" w:eastAsia="仿宋" w:hAnsi="仿宋" w:hint="eastAsia"/>
          <w:sz w:val="28"/>
          <w:szCs w:val="28"/>
        </w:rPr>
        <w:t>上海海洋</w:t>
      </w:r>
      <w:r w:rsidRPr="00136043">
        <w:rPr>
          <w:rFonts w:ascii="仿宋" w:eastAsia="仿宋" w:hAnsi="仿宋"/>
          <w:sz w:val="28"/>
          <w:szCs w:val="28"/>
        </w:rPr>
        <w:t>大学学生会</w:t>
      </w:r>
    </w:p>
    <w:p w:rsidR="002977A3" w:rsidRDefault="00136043">
      <w:pPr>
        <w:spacing w:beforeLines="50" w:before="211" w:line="360" w:lineRule="auto"/>
        <w:rPr>
          <w:rFonts w:ascii="仿宋" w:eastAsia="仿宋" w:hAnsi="仿宋"/>
          <w:b/>
          <w:sz w:val="28"/>
          <w:szCs w:val="28"/>
        </w:rPr>
      </w:pPr>
      <w:r>
        <w:rPr>
          <w:rFonts w:ascii="仿宋" w:eastAsia="仿宋" w:hAnsi="仿宋" w:hint="eastAsia"/>
          <w:b/>
          <w:sz w:val="28"/>
          <w:szCs w:val="28"/>
        </w:rPr>
        <w:t>三</w:t>
      </w:r>
      <w:r w:rsidR="002977A3">
        <w:rPr>
          <w:rFonts w:ascii="仿宋" w:eastAsia="仿宋" w:hAnsi="仿宋" w:hint="eastAsia"/>
          <w:b/>
          <w:sz w:val="28"/>
          <w:szCs w:val="28"/>
        </w:rPr>
        <w:t>、具体安排：</w:t>
      </w:r>
    </w:p>
    <w:p w:rsidR="002977A3" w:rsidRDefault="002977A3">
      <w:pPr>
        <w:spacing w:beforeLines="50" w:before="211"/>
        <w:rPr>
          <w:rFonts w:ascii="仿宋" w:eastAsia="仿宋" w:hAnsi="仿宋"/>
          <w:b/>
          <w:bCs/>
          <w:sz w:val="28"/>
          <w:szCs w:val="28"/>
        </w:rPr>
      </w:pPr>
      <w:r>
        <w:rPr>
          <w:rFonts w:ascii="仿宋" w:eastAsia="仿宋" w:hAnsi="仿宋" w:hint="eastAsia"/>
          <w:b/>
          <w:bCs/>
          <w:sz w:val="28"/>
          <w:szCs w:val="28"/>
        </w:rPr>
        <w:t>（一）线上知识竞答</w:t>
      </w:r>
    </w:p>
    <w:p w:rsidR="002977A3" w:rsidRDefault="002977A3">
      <w:pPr>
        <w:spacing w:beforeLines="50" w:before="211" w:line="480" w:lineRule="exact"/>
        <w:ind w:firstLineChars="200" w:firstLine="560"/>
        <w:rPr>
          <w:rFonts w:ascii="仿宋" w:eastAsia="仿宋" w:hAnsi="仿宋"/>
          <w:sz w:val="28"/>
          <w:szCs w:val="28"/>
        </w:rPr>
      </w:pPr>
      <w:r>
        <w:rPr>
          <w:rFonts w:ascii="仿宋" w:eastAsia="仿宋" w:hAnsi="仿宋" w:hint="eastAsia"/>
          <w:sz w:val="28"/>
          <w:szCs w:val="28"/>
        </w:rPr>
        <w:lastRenderedPageBreak/>
        <w:t>时间：9月16、18、20日</w:t>
      </w:r>
    </w:p>
    <w:p w:rsidR="002977A3" w:rsidRDefault="002977A3">
      <w:pPr>
        <w:spacing w:beforeLines="50" w:before="211" w:line="360" w:lineRule="auto"/>
        <w:ind w:firstLineChars="200" w:firstLine="560"/>
        <w:rPr>
          <w:rFonts w:ascii="仿宋" w:eastAsia="仿宋" w:hAnsi="仿宋"/>
          <w:sz w:val="28"/>
          <w:szCs w:val="28"/>
        </w:rPr>
      </w:pPr>
      <w:r>
        <w:rPr>
          <w:rFonts w:ascii="仿宋" w:eastAsia="仿宋" w:hAnsi="仿宋" w:hint="eastAsia"/>
          <w:sz w:val="28"/>
          <w:szCs w:val="28"/>
        </w:rPr>
        <w:t>要求：所有学生均可通过“海大青年”微信平台，发送“宪法”即可参与线上宪法知识竞赛，满分且所用时长在当天所有参与者中用时最短的十位同学，可获相关奖励。</w:t>
      </w:r>
    </w:p>
    <w:p w:rsidR="002977A3" w:rsidRDefault="002977A3">
      <w:pPr>
        <w:numPr>
          <w:ilvl w:val="0"/>
          <w:numId w:val="1"/>
        </w:numPr>
        <w:spacing w:beforeLines="50" w:before="211"/>
        <w:rPr>
          <w:rFonts w:ascii="仿宋" w:eastAsia="仿宋" w:hAnsi="仿宋"/>
          <w:b/>
          <w:bCs/>
          <w:sz w:val="28"/>
          <w:szCs w:val="28"/>
        </w:rPr>
      </w:pPr>
      <w:r>
        <w:rPr>
          <w:rFonts w:ascii="仿宋" w:eastAsia="仿宋" w:hAnsi="仿宋" w:hint="eastAsia"/>
          <w:b/>
          <w:bCs/>
          <w:sz w:val="28"/>
          <w:szCs w:val="28"/>
        </w:rPr>
        <w:t>初赛</w:t>
      </w:r>
    </w:p>
    <w:p w:rsidR="002977A3" w:rsidRDefault="00463685" w:rsidP="00463685">
      <w:pPr>
        <w:pStyle w:val="1"/>
        <w:spacing w:line="360" w:lineRule="auto"/>
        <w:ind w:firstLine="560"/>
        <w:rPr>
          <w:rFonts w:ascii="仿宋" w:eastAsia="仿宋" w:hAnsi="仿宋"/>
          <w:color w:val="FF0000"/>
          <w:sz w:val="28"/>
          <w:szCs w:val="28"/>
        </w:rPr>
      </w:pPr>
      <w:r w:rsidRPr="00463685">
        <w:rPr>
          <w:rFonts w:ascii="仿宋" w:eastAsia="仿宋" w:hAnsi="仿宋" w:hint="eastAsia"/>
          <w:sz w:val="28"/>
          <w:szCs w:val="28"/>
        </w:rPr>
        <w:t>学院组织开展学习，并于</w:t>
      </w:r>
      <w:r w:rsidRPr="00463685">
        <w:rPr>
          <w:rFonts w:ascii="仿宋" w:eastAsia="仿宋" w:hAnsi="仿宋"/>
          <w:sz w:val="28"/>
          <w:szCs w:val="28"/>
        </w:rPr>
        <w:t>推荐5名学生</w:t>
      </w:r>
      <w:r>
        <w:rPr>
          <w:rFonts w:ascii="仿宋" w:eastAsia="仿宋" w:hAnsi="仿宋" w:hint="eastAsia"/>
          <w:sz w:val="28"/>
          <w:szCs w:val="28"/>
        </w:rPr>
        <w:t>代</w:t>
      </w:r>
      <w:r w:rsidRPr="00463685">
        <w:rPr>
          <w:rFonts w:ascii="仿宋" w:eastAsia="仿宋" w:hAnsi="仿宋"/>
          <w:sz w:val="28"/>
          <w:szCs w:val="28"/>
        </w:rPr>
        <w:t>表参加</w:t>
      </w:r>
      <w:r>
        <w:rPr>
          <w:rFonts w:ascii="仿宋" w:eastAsia="仿宋" w:hAnsi="仿宋" w:hint="eastAsia"/>
          <w:sz w:val="28"/>
          <w:szCs w:val="28"/>
        </w:rPr>
        <w:t>初赛</w:t>
      </w:r>
      <w:r w:rsidR="00EF285D">
        <w:rPr>
          <w:rFonts w:ascii="仿宋" w:eastAsia="仿宋" w:hAnsi="仿宋" w:hint="eastAsia"/>
          <w:sz w:val="28"/>
          <w:szCs w:val="28"/>
        </w:rPr>
        <w:t>。</w:t>
      </w:r>
    </w:p>
    <w:p w:rsidR="002977A3" w:rsidRDefault="002977A3">
      <w:pPr>
        <w:pStyle w:val="1"/>
        <w:spacing w:line="360" w:lineRule="auto"/>
        <w:ind w:firstLine="560"/>
        <w:rPr>
          <w:rFonts w:ascii="仿宋" w:eastAsia="仿宋" w:hAnsi="仿宋"/>
          <w:sz w:val="28"/>
          <w:szCs w:val="28"/>
        </w:rPr>
      </w:pPr>
      <w:r>
        <w:rPr>
          <w:rFonts w:ascii="仿宋" w:eastAsia="仿宋" w:hAnsi="仿宋" w:hint="eastAsia"/>
          <w:sz w:val="28"/>
          <w:szCs w:val="28"/>
        </w:rPr>
        <w:t>时间：9月26日12:15——12:45</w:t>
      </w:r>
    </w:p>
    <w:p w:rsidR="00CD2247" w:rsidRDefault="002977A3">
      <w:pPr>
        <w:pStyle w:val="1"/>
        <w:spacing w:line="360" w:lineRule="auto"/>
        <w:ind w:firstLine="560"/>
        <w:rPr>
          <w:rFonts w:ascii="仿宋" w:eastAsia="仿宋" w:hAnsi="仿宋"/>
          <w:sz w:val="28"/>
          <w:szCs w:val="28"/>
        </w:rPr>
      </w:pPr>
      <w:r>
        <w:rPr>
          <w:rFonts w:ascii="仿宋" w:eastAsia="仿宋" w:hAnsi="仿宋" w:hint="eastAsia"/>
          <w:sz w:val="28"/>
          <w:szCs w:val="28"/>
        </w:rPr>
        <w:t>地点：学生活动中心229</w:t>
      </w:r>
    </w:p>
    <w:p w:rsidR="002977A3" w:rsidRDefault="002977A3">
      <w:pPr>
        <w:pStyle w:val="1"/>
        <w:spacing w:line="360" w:lineRule="auto"/>
        <w:ind w:firstLine="560"/>
        <w:rPr>
          <w:rFonts w:ascii="仿宋" w:eastAsia="仿宋" w:hAnsi="仿宋"/>
          <w:sz w:val="28"/>
          <w:szCs w:val="28"/>
        </w:rPr>
      </w:pPr>
      <w:r>
        <w:rPr>
          <w:rFonts w:ascii="仿宋" w:eastAsia="仿宋" w:hAnsi="仿宋" w:hint="eastAsia"/>
          <w:sz w:val="28"/>
          <w:szCs w:val="28"/>
        </w:rPr>
        <w:t>题型：卷面共50题，单项选择题共20道、多项选择题共10题、填空题共10题和判断题10题，每题2分，</w:t>
      </w:r>
      <w:r w:rsidR="001236E2">
        <w:rPr>
          <w:rFonts w:ascii="仿宋" w:eastAsia="仿宋" w:hAnsi="仿宋" w:hint="eastAsia"/>
          <w:sz w:val="28"/>
          <w:szCs w:val="28"/>
        </w:rPr>
        <w:t>5</w:t>
      </w:r>
      <w:r>
        <w:rPr>
          <w:rFonts w:ascii="仿宋" w:eastAsia="仿宋" w:hAnsi="仿宋" w:hint="eastAsia"/>
          <w:sz w:val="28"/>
          <w:szCs w:val="28"/>
        </w:rPr>
        <w:t>位成员总成绩共计</w:t>
      </w:r>
      <w:r w:rsidR="001236E2">
        <w:rPr>
          <w:rFonts w:ascii="仿宋" w:eastAsia="仿宋" w:hAnsi="仿宋" w:hint="eastAsia"/>
          <w:sz w:val="28"/>
          <w:szCs w:val="28"/>
        </w:rPr>
        <w:t>500</w:t>
      </w:r>
      <w:r>
        <w:rPr>
          <w:rFonts w:ascii="仿宋" w:eastAsia="仿宋" w:hAnsi="仿宋" w:hint="eastAsia"/>
          <w:sz w:val="28"/>
          <w:szCs w:val="28"/>
        </w:rPr>
        <w:t>分，各学院笔试成绩的20%计入决赛成绩。</w:t>
      </w:r>
    </w:p>
    <w:p w:rsidR="00D9152F" w:rsidRDefault="002977A3" w:rsidP="00D9152F">
      <w:pPr>
        <w:pStyle w:val="1"/>
        <w:spacing w:line="360" w:lineRule="auto"/>
        <w:ind w:firstLineChars="0" w:firstLine="0"/>
        <w:rPr>
          <w:rFonts w:ascii="仿宋" w:eastAsia="仿宋" w:hAnsi="仿宋"/>
          <w:b/>
          <w:bCs/>
          <w:sz w:val="28"/>
          <w:szCs w:val="28"/>
        </w:rPr>
      </w:pPr>
      <w:r>
        <w:rPr>
          <w:rFonts w:ascii="仿宋" w:eastAsia="仿宋" w:hAnsi="仿宋" w:hint="eastAsia"/>
          <w:b/>
          <w:bCs/>
          <w:sz w:val="28"/>
          <w:szCs w:val="28"/>
        </w:rPr>
        <w:t>（</w:t>
      </w:r>
      <w:r w:rsidR="00463685">
        <w:rPr>
          <w:rFonts w:ascii="仿宋" w:eastAsia="仿宋" w:hAnsi="仿宋" w:hint="eastAsia"/>
          <w:b/>
          <w:bCs/>
          <w:sz w:val="28"/>
          <w:szCs w:val="28"/>
        </w:rPr>
        <w:t>三</w:t>
      </w:r>
      <w:r>
        <w:rPr>
          <w:rFonts w:ascii="仿宋" w:eastAsia="仿宋" w:hAnsi="仿宋" w:hint="eastAsia"/>
          <w:b/>
          <w:bCs/>
          <w:sz w:val="28"/>
          <w:szCs w:val="28"/>
        </w:rPr>
        <w:t>）决赛</w:t>
      </w:r>
    </w:p>
    <w:p w:rsidR="00B85631" w:rsidRPr="00D9152F" w:rsidRDefault="00B85631" w:rsidP="00D9152F">
      <w:pPr>
        <w:pStyle w:val="1"/>
        <w:spacing w:line="360" w:lineRule="auto"/>
        <w:ind w:firstLine="560"/>
        <w:rPr>
          <w:rFonts w:ascii="仿宋" w:eastAsia="仿宋" w:hAnsi="仿宋"/>
          <w:b/>
          <w:bCs/>
          <w:sz w:val="28"/>
          <w:szCs w:val="28"/>
        </w:rPr>
      </w:pPr>
      <w:r>
        <w:rPr>
          <w:rFonts w:ascii="仿宋" w:eastAsia="仿宋" w:hAnsi="仿宋" w:hint="eastAsia"/>
          <w:sz w:val="28"/>
          <w:szCs w:val="28"/>
        </w:rPr>
        <w:t>学院</w:t>
      </w:r>
      <w:r>
        <w:rPr>
          <w:rFonts w:ascii="仿宋" w:eastAsia="仿宋" w:hAnsi="仿宋"/>
          <w:sz w:val="28"/>
          <w:szCs w:val="28"/>
        </w:rPr>
        <w:t>推荐</w:t>
      </w:r>
      <w:r w:rsidRPr="00B85631">
        <w:rPr>
          <w:rFonts w:ascii="仿宋" w:eastAsia="仿宋" w:hAnsi="仿宋"/>
          <w:sz w:val="28"/>
          <w:szCs w:val="28"/>
        </w:rPr>
        <w:t>3</w:t>
      </w:r>
      <w:r>
        <w:rPr>
          <w:rFonts w:ascii="仿宋" w:eastAsia="仿宋" w:hAnsi="仿宋"/>
          <w:sz w:val="28"/>
          <w:szCs w:val="28"/>
        </w:rPr>
        <w:t>名代表学生参加决赛，并</w:t>
      </w:r>
      <w:r>
        <w:rPr>
          <w:rFonts w:ascii="仿宋" w:eastAsia="仿宋" w:hAnsi="仿宋" w:hint="eastAsia"/>
          <w:sz w:val="28"/>
          <w:szCs w:val="28"/>
        </w:rPr>
        <w:t>组织</w:t>
      </w:r>
      <w:r w:rsidRPr="00B85631">
        <w:rPr>
          <w:rFonts w:ascii="仿宋" w:eastAsia="仿宋" w:hAnsi="仿宋"/>
          <w:sz w:val="28"/>
          <w:szCs w:val="28"/>
        </w:rPr>
        <w:t>5名学生担任决赛学院后援团成员。</w:t>
      </w:r>
    </w:p>
    <w:p w:rsidR="002977A3" w:rsidRDefault="002977A3">
      <w:pPr>
        <w:pStyle w:val="1"/>
        <w:spacing w:line="360" w:lineRule="auto"/>
        <w:ind w:firstLineChars="0" w:firstLine="0"/>
        <w:rPr>
          <w:rFonts w:ascii="仿宋" w:eastAsia="仿宋" w:hAnsi="仿宋"/>
          <w:sz w:val="28"/>
          <w:szCs w:val="28"/>
        </w:rPr>
      </w:pPr>
      <w:r>
        <w:rPr>
          <w:rFonts w:ascii="仿宋" w:eastAsia="仿宋" w:hAnsi="仿宋" w:hint="eastAsia"/>
          <w:sz w:val="28"/>
          <w:szCs w:val="28"/>
        </w:rPr>
        <w:t xml:space="preserve">    时间：9月27日13:00     </w:t>
      </w:r>
    </w:p>
    <w:p w:rsidR="00CD2247" w:rsidRDefault="002977A3">
      <w:pPr>
        <w:pStyle w:val="1"/>
        <w:spacing w:line="360" w:lineRule="auto"/>
        <w:ind w:firstLine="560"/>
        <w:rPr>
          <w:rFonts w:ascii="仿宋" w:eastAsia="仿宋" w:hAnsi="仿宋"/>
          <w:sz w:val="28"/>
          <w:szCs w:val="28"/>
        </w:rPr>
      </w:pPr>
      <w:r>
        <w:rPr>
          <w:rFonts w:ascii="仿宋" w:eastAsia="仿宋" w:hAnsi="仿宋" w:hint="eastAsia"/>
          <w:sz w:val="28"/>
          <w:szCs w:val="28"/>
        </w:rPr>
        <w:t>地点：学生活动中心229</w:t>
      </w:r>
    </w:p>
    <w:p w:rsidR="002977A3" w:rsidRDefault="002977A3">
      <w:pPr>
        <w:spacing w:line="360" w:lineRule="auto"/>
        <w:ind w:firstLineChars="200" w:firstLine="560"/>
        <w:rPr>
          <w:rFonts w:ascii="仿宋" w:eastAsia="仿宋" w:hAnsi="仿宋"/>
          <w:sz w:val="28"/>
          <w:szCs w:val="28"/>
        </w:rPr>
      </w:pPr>
      <w:r>
        <w:rPr>
          <w:rFonts w:ascii="仿宋" w:eastAsia="仿宋" w:hAnsi="仿宋" w:hint="eastAsia"/>
          <w:sz w:val="28"/>
          <w:szCs w:val="28"/>
        </w:rPr>
        <w:t>规制：以单选题、多选题、判断题、问答题题型为主。决赛共分成三轮进行，</w:t>
      </w:r>
      <w:r>
        <w:rPr>
          <w:rFonts w:ascii="仿宋" w:eastAsia="仿宋" w:hAnsi="仿宋" w:hint="eastAsia"/>
          <w:b/>
          <w:bCs/>
          <w:sz w:val="28"/>
          <w:szCs w:val="28"/>
        </w:rPr>
        <w:t>快问快答、险中求胜</w:t>
      </w:r>
      <w:r w:rsidR="00CD2247">
        <w:rPr>
          <w:rFonts w:ascii="仿宋" w:eastAsia="仿宋" w:hAnsi="仿宋" w:hint="eastAsia"/>
          <w:b/>
          <w:bCs/>
          <w:sz w:val="28"/>
          <w:szCs w:val="28"/>
        </w:rPr>
        <w:t>与一站到底</w:t>
      </w:r>
      <w:r>
        <w:rPr>
          <w:rFonts w:ascii="仿宋" w:eastAsia="仿宋" w:hAnsi="仿宋" w:hint="eastAsia"/>
          <w:sz w:val="28"/>
          <w:szCs w:val="28"/>
        </w:rPr>
        <w:t>：</w:t>
      </w:r>
    </w:p>
    <w:p w:rsidR="009C4508" w:rsidRPr="009C4508" w:rsidRDefault="009C4508" w:rsidP="009C4508">
      <w:pPr>
        <w:spacing w:line="360" w:lineRule="auto"/>
        <w:ind w:firstLine="700"/>
        <w:rPr>
          <w:rFonts w:ascii="仿宋" w:eastAsia="仿宋" w:hAnsi="仿宋"/>
          <w:sz w:val="28"/>
          <w:szCs w:val="28"/>
        </w:rPr>
      </w:pPr>
      <w:r>
        <w:rPr>
          <w:rFonts w:ascii="仿宋" w:eastAsia="仿宋" w:hAnsi="仿宋" w:hint="eastAsia"/>
          <w:sz w:val="28"/>
          <w:szCs w:val="28"/>
        </w:rPr>
        <w:t>1、</w:t>
      </w:r>
      <w:r w:rsidRPr="009C4508">
        <w:rPr>
          <w:rFonts w:ascii="仿宋" w:eastAsia="仿宋" w:hAnsi="仿宋"/>
          <w:sz w:val="28"/>
          <w:szCs w:val="28"/>
        </w:rPr>
        <w:t>60秒快问快答环节</w:t>
      </w:r>
    </w:p>
    <w:p w:rsidR="009C4508" w:rsidRPr="009C4508" w:rsidRDefault="009C4508" w:rsidP="009C4508">
      <w:pPr>
        <w:spacing w:line="360" w:lineRule="auto"/>
        <w:ind w:firstLine="700"/>
        <w:rPr>
          <w:rFonts w:ascii="仿宋" w:eastAsia="仿宋" w:hAnsi="仿宋"/>
          <w:sz w:val="28"/>
          <w:szCs w:val="28"/>
        </w:rPr>
      </w:pPr>
      <w:r w:rsidRPr="009C4508">
        <w:rPr>
          <w:rFonts w:ascii="仿宋" w:eastAsia="仿宋" w:hAnsi="仿宋"/>
          <w:sz w:val="28"/>
          <w:szCs w:val="28"/>
        </w:rPr>
        <w:t>60秒快问快答环节规则如下：</w:t>
      </w:r>
      <w:r w:rsidR="001236E2">
        <w:rPr>
          <w:rFonts w:ascii="仿宋" w:eastAsia="仿宋" w:hAnsi="仿宋" w:hint="eastAsia"/>
          <w:sz w:val="28"/>
          <w:szCs w:val="28"/>
        </w:rPr>
        <w:t>各队派一名选手答题。</w:t>
      </w:r>
      <w:r w:rsidRPr="009C4508">
        <w:rPr>
          <w:rFonts w:ascii="仿宋" w:eastAsia="仿宋" w:hAnsi="仿宋"/>
          <w:sz w:val="28"/>
          <w:szCs w:val="28"/>
        </w:rPr>
        <w:t>每位选手有1分钟的答题时间，主持人念出有关宪法知识的信息，选手需迅速回答对或是错，每答对一题得10分</w:t>
      </w:r>
      <w:r>
        <w:rPr>
          <w:rFonts w:ascii="仿宋" w:eastAsia="仿宋" w:hAnsi="仿宋" w:hint="eastAsia"/>
          <w:sz w:val="28"/>
          <w:szCs w:val="28"/>
        </w:rPr>
        <w:t>。</w:t>
      </w:r>
    </w:p>
    <w:p w:rsidR="009C4508" w:rsidRPr="009C4508" w:rsidRDefault="009C4508" w:rsidP="009C4508">
      <w:pPr>
        <w:spacing w:line="360" w:lineRule="auto"/>
        <w:ind w:firstLine="700"/>
        <w:rPr>
          <w:rFonts w:ascii="仿宋" w:eastAsia="仿宋" w:hAnsi="仿宋"/>
          <w:sz w:val="28"/>
          <w:szCs w:val="28"/>
        </w:rPr>
      </w:pPr>
      <w:r>
        <w:rPr>
          <w:rFonts w:ascii="仿宋" w:eastAsia="仿宋" w:hAnsi="仿宋" w:hint="eastAsia"/>
          <w:sz w:val="28"/>
          <w:szCs w:val="28"/>
        </w:rPr>
        <w:lastRenderedPageBreak/>
        <w:t>2、</w:t>
      </w:r>
      <w:r w:rsidRPr="009C4508">
        <w:rPr>
          <w:rFonts w:ascii="仿宋" w:eastAsia="仿宋" w:hAnsi="仿宋" w:hint="eastAsia"/>
          <w:sz w:val="28"/>
          <w:szCs w:val="28"/>
        </w:rPr>
        <w:t>险中求胜环节</w:t>
      </w:r>
    </w:p>
    <w:p w:rsidR="009C4508" w:rsidRPr="009C4508" w:rsidRDefault="009C4508" w:rsidP="009C4508">
      <w:pPr>
        <w:spacing w:line="360" w:lineRule="auto"/>
        <w:ind w:firstLine="700"/>
        <w:rPr>
          <w:rFonts w:ascii="仿宋" w:eastAsia="仿宋" w:hAnsi="仿宋"/>
          <w:sz w:val="28"/>
          <w:szCs w:val="28"/>
        </w:rPr>
      </w:pPr>
      <w:r w:rsidRPr="009C4508">
        <w:rPr>
          <w:rFonts w:ascii="仿宋" w:eastAsia="仿宋" w:hAnsi="仿宋" w:hint="eastAsia"/>
          <w:sz w:val="28"/>
          <w:szCs w:val="28"/>
        </w:rPr>
        <w:t>险中求胜环节规则如下：该环节共设置</w:t>
      </w:r>
      <w:r w:rsidRPr="009C4508">
        <w:rPr>
          <w:rFonts w:ascii="仿宋" w:eastAsia="仿宋" w:hAnsi="仿宋"/>
          <w:sz w:val="28"/>
          <w:szCs w:val="28"/>
        </w:rPr>
        <w:t>10分、20分、30分，3种分值题型。</w:t>
      </w:r>
      <w:r w:rsidR="001236E2">
        <w:rPr>
          <w:rFonts w:ascii="仿宋" w:eastAsia="仿宋" w:hAnsi="仿宋" w:hint="eastAsia"/>
          <w:sz w:val="28"/>
          <w:szCs w:val="28"/>
        </w:rPr>
        <w:t>各队</w:t>
      </w:r>
      <w:r w:rsidRPr="009C4508">
        <w:rPr>
          <w:rFonts w:ascii="仿宋" w:eastAsia="仿宋" w:hAnsi="仿宋"/>
          <w:sz w:val="28"/>
          <w:szCs w:val="28"/>
        </w:rPr>
        <w:t>根据自身情况选择题目进行作答。</w:t>
      </w:r>
      <w:r>
        <w:rPr>
          <w:rFonts w:ascii="仿宋" w:eastAsia="仿宋" w:hAnsi="仿宋" w:hint="eastAsia"/>
          <w:sz w:val="28"/>
          <w:szCs w:val="28"/>
        </w:rPr>
        <w:t>分数累计上一环节。笔试阶段，平均分最高的学院队伍获得本环节一次的场外求助机会。</w:t>
      </w:r>
    </w:p>
    <w:p w:rsidR="009C4508" w:rsidRPr="009C4508" w:rsidRDefault="009C4508" w:rsidP="009C4508">
      <w:pPr>
        <w:spacing w:line="360" w:lineRule="auto"/>
        <w:ind w:firstLine="700"/>
        <w:rPr>
          <w:rFonts w:ascii="仿宋" w:eastAsia="仿宋" w:hAnsi="仿宋"/>
          <w:sz w:val="28"/>
          <w:szCs w:val="28"/>
        </w:rPr>
      </w:pPr>
      <w:r>
        <w:rPr>
          <w:rFonts w:ascii="仿宋" w:eastAsia="仿宋" w:hAnsi="仿宋" w:hint="eastAsia"/>
          <w:sz w:val="28"/>
          <w:szCs w:val="28"/>
        </w:rPr>
        <w:t>3、</w:t>
      </w:r>
      <w:r w:rsidRPr="009C4508">
        <w:rPr>
          <w:rFonts w:ascii="仿宋" w:eastAsia="仿宋" w:hAnsi="仿宋" w:hint="eastAsia"/>
          <w:sz w:val="28"/>
          <w:szCs w:val="28"/>
        </w:rPr>
        <w:t>一站到底环节</w:t>
      </w:r>
    </w:p>
    <w:p w:rsidR="002977A3" w:rsidRDefault="009C4508" w:rsidP="00136043">
      <w:pPr>
        <w:spacing w:line="360" w:lineRule="auto"/>
        <w:ind w:firstLine="700"/>
        <w:rPr>
          <w:rFonts w:ascii="仿宋" w:eastAsia="仿宋" w:hAnsi="仿宋"/>
          <w:sz w:val="28"/>
          <w:szCs w:val="28"/>
        </w:rPr>
      </w:pPr>
      <w:r w:rsidRPr="009C4508">
        <w:rPr>
          <w:rFonts w:ascii="仿宋" w:eastAsia="仿宋" w:hAnsi="仿宋" w:hint="eastAsia"/>
          <w:sz w:val="28"/>
          <w:szCs w:val="28"/>
        </w:rPr>
        <w:t>一站到底环节规则如下：该环节</w:t>
      </w:r>
      <w:r>
        <w:rPr>
          <w:rFonts w:ascii="仿宋" w:eastAsia="仿宋" w:hAnsi="仿宋" w:hint="eastAsia"/>
          <w:sz w:val="28"/>
          <w:szCs w:val="28"/>
        </w:rPr>
        <w:t>分数前两名的队伍派一名</w:t>
      </w:r>
      <w:r w:rsidRPr="009C4508">
        <w:rPr>
          <w:rFonts w:ascii="仿宋" w:eastAsia="仿宋" w:hAnsi="仿宋" w:hint="eastAsia"/>
          <w:sz w:val="28"/>
          <w:szCs w:val="28"/>
        </w:rPr>
        <w:t>选手答题，</w:t>
      </w:r>
      <w:r>
        <w:rPr>
          <w:rFonts w:ascii="仿宋" w:eastAsia="仿宋" w:hAnsi="仿宋" w:hint="eastAsia"/>
          <w:sz w:val="28"/>
          <w:szCs w:val="28"/>
        </w:rPr>
        <w:t>各队轮流答题，</w:t>
      </w:r>
      <w:r w:rsidRPr="009C4508">
        <w:rPr>
          <w:rFonts w:ascii="仿宋" w:eastAsia="仿宋" w:hAnsi="仿宋" w:hint="eastAsia"/>
          <w:sz w:val="28"/>
          <w:szCs w:val="28"/>
        </w:rPr>
        <w:t>每题答题时间</w:t>
      </w:r>
      <w:r w:rsidRPr="009C4508">
        <w:rPr>
          <w:rFonts w:ascii="仿宋" w:eastAsia="仿宋" w:hAnsi="仿宋"/>
          <w:sz w:val="28"/>
          <w:szCs w:val="28"/>
        </w:rPr>
        <w:t>15S。</w:t>
      </w:r>
      <w:r>
        <w:rPr>
          <w:rFonts w:ascii="仿宋" w:eastAsia="仿宋" w:hAnsi="仿宋" w:hint="eastAsia"/>
          <w:sz w:val="28"/>
          <w:szCs w:val="28"/>
        </w:rPr>
        <w:t>率先</w:t>
      </w:r>
      <w:r w:rsidRPr="009C4508">
        <w:rPr>
          <w:rFonts w:ascii="仿宋" w:eastAsia="仿宋" w:hAnsi="仿宋"/>
          <w:sz w:val="28"/>
          <w:szCs w:val="28"/>
        </w:rPr>
        <w:t>答错两题的选手视为本轮失败。若16：00之前未能分出胜负，则加赛一轮快问快答。</w:t>
      </w:r>
    </w:p>
    <w:p w:rsidR="002977A3" w:rsidRDefault="002977A3">
      <w:pPr>
        <w:numPr>
          <w:ilvl w:val="0"/>
          <w:numId w:val="3"/>
        </w:numPr>
        <w:spacing w:beforeLines="50" w:before="211" w:line="360" w:lineRule="auto"/>
        <w:rPr>
          <w:rFonts w:ascii="仿宋" w:eastAsia="仿宋" w:hAnsi="仿宋"/>
          <w:b/>
          <w:sz w:val="28"/>
          <w:szCs w:val="28"/>
        </w:rPr>
      </w:pPr>
      <w:r>
        <w:rPr>
          <w:rFonts w:ascii="仿宋" w:eastAsia="仿宋" w:hAnsi="仿宋" w:hint="eastAsia"/>
          <w:b/>
          <w:sz w:val="28"/>
          <w:szCs w:val="28"/>
        </w:rPr>
        <w:t>联系人</w:t>
      </w:r>
    </w:p>
    <w:p w:rsidR="002977A3" w:rsidRDefault="002977A3">
      <w:pPr>
        <w:pStyle w:val="a3"/>
        <w:spacing w:line="360" w:lineRule="auto"/>
        <w:ind w:left="480" w:firstLineChars="0" w:firstLine="0"/>
        <w:rPr>
          <w:rFonts w:ascii="仿宋" w:eastAsia="仿宋" w:hAnsi="仿宋"/>
          <w:sz w:val="28"/>
          <w:szCs w:val="28"/>
        </w:rPr>
      </w:pPr>
      <w:r>
        <w:rPr>
          <w:rFonts w:ascii="仿宋" w:eastAsia="仿宋" w:hAnsi="仿宋" w:hint="eastAsia"/>
          <w:sz w:val="28"/>
          <w:szCs w:val="28"/>
        </w:rPr>
        <w:t>许瑞城：18621835337   曾德昊：19921397696</w:t>
      </w:r>
      <w:r>
        <w:rPr>
          <w:rFonts w:ascii="仿宋" w:eastAsia="仿宋" w:hAnsi="仿宋" w:hint="eastAsia"/>
          <w:sz w:val="28"/>
          <w:szCs w:val="28"/>
        </w:rPr>
        <w:tab/>
      </w:r>
      <w:r>
        <w:rPr>
          <w:rFonts w:ascii="仿宋" w:eastAsia="仿宋" w:hAnsi="仿宋" w:hint="eastAsia"/>
          <w:sz w:val="28"/>
          <w:szCs w:val="28"/>
        </w:rPr>
        <w:tab/>
      </w:r>
    </w:p>
    <w:p w:rsidR="002977A3" w:rsidRDefault="002977A3">
      <w:pPr>
        <w:pStyle w:val="a3"/>
        <w:spacing w:line="360" w:lineRule="auto"/>
        <w:ind w:left="480" w:firstLineChars="0" w:firstLine="0"/>
        <w:rPr>
          <w:rFonts w:ascii="仿宋" w:eastAsia="仿宋" w:hAnsi="仿宋"/>
          <w:sz w:val="28"/>
          <w:szCs w:val="28"/>
        </w:rPr>
      </w:pPr>
    </w:p>
    <w:p w:rsidR="002977A3" w:rsidRDefault="002977A3">
      <w:pPr>
        <w:spacing w:beforeLines="50" w:before="211" w:line="360" w:lineRule="auto"/>
        <w:ind w:firstLine="562"/>
        <w:rPr>
          <w:rFonts w:ascii="仿宋" w:eastAsia="仿宋" w:hAnsi="仿宋"/>
          <w:b/>
          <w:sz w:val="28"/>
          <w:szCs w:val="28"/>
        </w:rPr>
      </w:pPr>
      <w:r>
        <w:rPr>
          <w:rFonts w:ascii="仿宋" w:eastAsia="仿宋" w:hAnsi="仿宋" w:hint="eastAsia"/>
          <w:bCs/>
          <w:sz w:val="28"/>
          <w:szCs w:val="28"/>
        </w:rPr>
        <w:t xml:space="preserve"> </w:t>
      </w:r>
      <w:r>
        <w:rPr>
          <w:rFonts w:ascii="仿宋" w:eastAsia="仿宋" w:hAnsi="仿宋" w:hint="eastAsia"/>
          <w:b/>
          <w:sz w:val="28"/>
          <w:szCs w:val="28"/>
        </w:rPr>
        <w:t xml:space="preserve">       </w:t>
      </w:r>
    </w:p>
    <w:p w:rsidR="002977A3" w:rsidRDefault="002977A3">
      <w:pPr>
        <w:spacing w:line="360" w:lineRule="auto"/>
        <w:rPr>
          <w:rFonts w:ascii="仿宋" w:eastAsia="仿宋" w:hAnsi="仿宋"/>
          <w:sz w:val="28"/>
          <w:szCs w:val="28"/>
        </w:rPr>
      </w:pPr>
    </w:p>
    <w:p w:rsidR="002977A3" w:rsidRPr="00060B27" w:rsidRDefault="002977A3">
      <w:pPr>
        <w:spacing w:line="360" w:lineRule="auto"/>
        <w:rPr>
          <w:rFonts w:ascii="仿宋" w:eastAsia="仿宋" w:hAnsi="仿宋" w:cs="Times New Roman"/>
          <w:sz w:val="28"/>
          <w:szCs w:val="28"/>
        </w:rPr>
      </w:pPr>
    </w:p>
    <w:p w:rsidR="002977A3" w:rsidRDefault="00F94711" w:rsidP="00060B27">
      <w:pPr>
        <w:jc w:val="right"/>
        <w:rPr>
          <w:rFonts w:ascii="仿宋" w:eastAsia="仿宋" w:hAnsi="仿宋" w:cs="Times New Roman"/>
          <w:spacing w:val="12"/>
          <w:sz w:val="28"/>
          <w:szCs w:val="28"/>
        </w:rPr>
      </w:pPr>
      <w:r w:rsidRPr="00F94711">
        <w:rPr>
          <w:rFonts w:ascii="仿宋" w:eastAsia="仿宋" w:hAnsi="仿宋" w:cs="Times New Roman" w:hint="eastAsia"/>
          <w:spacing w:val="12"/>
          <w:sz w:val="28"/>
          <w:szCs w:val="28"/>
        </w:rPr>
        <w:t>中共</w:t>
      </w:r>
      <w:r w:rsidR="00060B27" w:rsidRPr="00F94711">
        <w:rPr>
          <w:rFonts w:ascii="仿宋" w:eastAsia="仿宋" w:hAnsi="仿宋" w:cs="Times New Roman" w:hint="eastAsia"/>
          <w:spacing w:val="12"/>
          <w:sz w:val="28"/>
          <w:szCs w:val="28"/>
        </w:rPr>
        <w:t>上海</w:t>
      </w:r>
      <w:r w:rsidR="00060B27" w:rsidRPr="00F94711">
        <w:rPr>
          <w:rFonts w:ascii="仿宋" w:eastAsia="仿宋" w:hAnsi="仿宋" w:cs="Times New Roman"/>
          <w:spacing w:val="12"/>
          <w:sz w:val="28"/>
          <w:szCs w:val="28"/>
        </w:rPr>
        <w:t>海洋大学宣传部</w:t>
      </w:r>
    </w:p>
    <w:p w:rsidR="00F94711" w:rsidRPr="00F94711" w:rsidRDefault="00F94711" w:rsidP="00F94711">
      <w:pPr>
        <w:widowControl/>
        <w:jc w:val="right"/>
        <w:rPr>
          <w:rFonts w:ascii="仿宋" w:eastAsia="仿宋" w:hAnsi="仿宋"/>
          <w:spacing w:val="46"/>
          <w:sz w:val="28"/>
          <w:szCs w:val="28"/>
        </w:rPr>
      </w:pPr>
      <w:r w:rsidRPr="00060B27">
        <w:rPr>
          <w:rFonts w:ascii="仿宋" w:eastAsia="仿宋" w:hAnsi="仿宋" w:hint="eastAsia"/>
          <w:spacing w:val="46"/>
          <w:sz w:val="28"/>
          <w:szCs w:val="28"/>
        </w:rPr>
        <w:t>上海</w:t>
      </w:r>
      <w:r w:rsidRPr="00060B27">
        <w:rPr>
          <w:rFonts w:ascii="仿宋" w:eastAsia="仿宋" w:hAnsi="仿宋"/>
          <w:spacing w:val="46"/>
          <w:sz w:val="28"/>
          <w:szCs w:val="28"/>
        </w:rPr>
        <w:t>海洋大学学生处</w:t>
      </w:r>
    </w:p>
    <w:p w:rsidR="00060B27" w:rsidRPr="0073427B" w:rsidRDefault="0073427B" w:rsidP="00060B27">
      <w:pPr>
        <w:widowControl/>
        <w:jc w:val="right"/>
        <w:rPr>
          <w:rFonts w:ascii="仿宋" w:eastAsia="仿宋" w:hAnsi="仿宋" w:cs="Times New Roman"/>
          <w:spacing w:val="-10"/>
          <w:sz w:val="28"/>
          <w:szCs w:val="28"/>
        </w:rPr>
      </w:pPr>
      <w:r w:rsidRPr="0073427B">
        <w:rPr>
          <w:rFonts w:ascii="仿宋" w:eastAsia="仿宋" w:hAnsi="仿宋" w:cs="Times New Roman" w:hint="eastAsia"/>
          <w:spacing w:val="-10"/>
          <w:sz w:val="28"/>
          <w:szCs w:val="28"/>
        </w:rPr>
        <w:t>上海海洋大学法律事务办公室</w:t>
      </w:r>
    </w:p>
    <w:p w:rsidR="00060B27" w:rsidRDefault="00060B27" w:rsidP="00136043">
      <w:pPr>
        <w:widowControl/>
        <w:jc w:val="right"/>
        <w:rPr>
          <w:rFonts w:ascii="仿宋" w:eastAsia="仿宋" w:hAnsi="仿宋"/>
          <w:sz w:val="28"/>
          <w:szCs w:val="28"/>
        </w:rPr>
      </w:pPr>
      <w:r w:rsidRPr="00060B27">
        <w:rPr>
          <w:rFonts w:ascii="仿宋" w:eastAsia="仿宋" w:hAnsi="仿宋" w:hint="eastAsia"/>
          <w:sz w:val="28"/>
          <w:szCs w:val="28"/>
        </w:rPr>
        <w:t>共青团</w:t>
      </w:r>
      <w:r w:rsidRPr="00060B27">
        <w:rPr>
          <w:rFonts w:ascii="仿宋" w:eastAsia="仿宋" w:hAnsi="仿宋"/>
          <w:sz w:val="28"/>
          <w:szCs w:val="28"/>
        </w:rPr>
        <w:t>上海</w:t>
      </w:r>
      <w:r w:rsidRPr="00060B27">
        <w:rPr>
          <w:rFonts w:ascii="仿宋" w:eastAsia="仿宋" w:hAnsi="仿宋" w:hint="eastAsia"/>
          <w:sz w:val="28"/>
          <w:szCs w:val="28"/>
        </w:rPr>
        <w:t>海洋</w:t>
      </w:r>
      <w:r w:rsidRPr="00060B27">
        <w:rPr>
          <w:rFonts w:ascii="仿宋" w:eastAsia="仿宋" w:hAnsi="仿宋"/>
          <w:sz w:val="28"/>
          <w:szCs w:val="28"/>
        </w:rPr>
        <w:t>大学委员会</w:t>
      </w:r>
    </w:p>
    <w:p w:rsidR="00136043" w:rsidRPr="00136043" w:rsidRDefault="00136043" w:rsidP="00136043">
      <w:pPr>
        <w:widowControl/>
        <w:jc w:val="right"/>
        <w:rPr>
          <w:rFonts w:ascii="仿宋" w:eastAsia="仿宋" w:hAnsi="仿宋"/>
          <w:spacing w:val="46"/>
          <w:sz w:val="28"/>
          <w:szCs w:val="28"/>
        </w:rPr>
      </w:pPr>
      <w:r w:rsidRPr="00136043">
        <w:rPr>
          <w:rFonts w:ascii="仿宋" w:eastAsia="仿宋" w:hAnsi="仿宋" w:hint="eastAsia"/>
          <w:spacing w:val="46"/>
          <w:sz w:val="28"/>
          <w:szCs w:val="28"/>
        </w:rPr>
        <w:t>上海</w:t>
      </w:r>
      <w:r w:rsidRPr="00136043">
        <w:rPr>
          <w:rFonts w:ascii="仿宋" w:eastAsia="仿宋" w:hAnsi="仿宋"/>
          <w:spacing w:val="46"/>
          <w:sz w:val="28"/>
          <w:szCs w:val="28"/>
        </w:rPr>
        <w:t>海洋大学学生会</w:t>
      </w:r>
    </w:p>
    <w:p w:rsidR="002977A3" w:rsidRPr="00060B27" w:rsidRDefault="002977A3">
      <w:pPr>
        <w:spacing w:line="360" w:lineRule="auto"/>
        <w:jc w:val="right"/>
        <w:rPr>
          <w:rFonts w:ascii="仿宋" w:eastAsia="仿宋" w:hAnsi="仿宋" w:cs="Times New Roman"/>
          <w:sz w:val="28"/>
          <w:szCs w:val="28"/>
        </w:rPr>
      </w:pPr>
      <w:r w:rsidRPr="00060B27">
        <w:rPr>
          <w:rFonts w:ascii="仿宋" w:eastAsia="仿宋" w:hAnsi="仿宋" w:cs="Times New Roman" w:hint="eastAsia"/>
          <w:sz w:val="28"/>
          <w:szCs w:val="28"/>
        </w:rPr>
        <w:t>2019年</w:t>
      </w:r>
      <w:r w:rsidR="0045291D">
        <w:rPr>
          <w:rFonts w:ascii="仿宋" w:eastAsia="仿宋" w:hAnsi="仿宋" w:cs="Times New Roman" w:hint="eastAsia"/>
          <w:sz w:val="28"/>
          <w:szCs w:val="28"/>
        </w:rPr>
        <w:t>9</w:t>
      </w:r>
      <w:r w:rsidRPr="00060B27">
        <w:rPr>
          <w:rFonts w:ascii="仿宋" w:eastAsia="仿宋" w:hAnsi="仿宋" w:cs="Times New Roman" w:hint="eastAsia"/>
          <w:sz w:val="28"/>
          <w:szCs w:val="28"/>
        </w:rPr>
        <w:t>月</w:t>
      </w:r>
      <w:r w:rsidR="0045291D">
        <w:rPr>
          <w:rFonts w:ascii="仿宋" w:eastAsia="仿宋" w:hAnsi="仿宋" w:cs="Times New Roman" w:hint="eastAsia"/>
          <w:sz w:val="28"/>
          <w:szCs w:val="28"/>
        </w:rPr>
        <w:t>3</w:t>
      </w:r>
      <w:r w:rsidRPr="00060B27">
        <w:rPr>
          <w:rFonts w:ascii="仿宋" w:eastAsia="仿宋" w:hAnsi="仿宋" w:cs="Times New Roman" w:hint="eastAsia"/>
          <w:sz w:val="28"/>
          <w:szCs w:val="28"/>
        </w:rPr>
        <w:t>日</w:t>
      </w:r>
    </w:p>
    <w:p w:rsidR="00A20728" w:rsidRDefault="00A20728" w:rsidP="00A20728">
      <w:pPr>
        <w:widowControl/>
        <w:jc w:val="left"/>
      </w:pPr>
    </w:p>
    <w:p w:rsidR="0045291D" w:rsidRPr="0045291D" w:rsidRDefault="0045291D" w:rsidP="0045291D">
      <w:pPr>
        <w:widowControl/>
        <w:jc w:val="left"/>
      </w:pPr>
    </w:p>
    <w:p w:rsidR="002977A3" w:rsidRDefault="002977A3">
      <w:pPr>
        <w:spacing w:line="360" w:lineRule="auto"/>
        <w:jc w:val="left"/>
        <w:rPr>
          <w:rFonts w:ascii="仿宋" w:eastAsia="仿宋" w:hAnsi="仿宋"/>
          <w:sz w:val="28"/>
          <w:szCs w:val="28"/>
        </w:rPr>
      </w:pPr>
      <w:r>
        <w:rPr>
          <w:rFonts w:ascii="仿宋" w:eastAsia="仿宋" w:hAnsi="仿宋" w:hint="eastAsia"/>
          <w:sz w:val="28"/>
          <w:szCs w:val="28"/>
        </w:rPr>
        <w:lastRenderedPageBreak/>
        <w:t>附件1：</w:t>
      </w:r>
    </w:p>
    <w:p w:rsidR="002977A3" w:rsidRDefault="002977A3">
      <w:pPr>
        <w:spacing w:line="360" w:lineRule="auto"/>
        <w:jc w:val="left"/>
        <w:rPr>
          <w:rFonts w:ascii="黑体" w:eastAsia="黑体" w:hAnsi="黑体"/>
          <w:bCs/>
          <w:sz w:val="32"/>
          <w:szCs w:val="30"/>
        </w:rPr>
      </w:pPr>
      <w:r>
        <w:rPr>
          <w:rFonts w:ascii="仿宋" w:eastAsia="仿宋" w:hAnsi="仿宋" w:hint="eastAsia"/>
          <w:sz w:val="28"/>
          <w:szCs w:val="28"/>
        </w:rPr>
        <w:t xml:space="preserve">   </w:t>
      </w:r>
      <w:r>
        <w:rPr>
          <w:rFonts w:ascii="黑体" w:eastAsia="黑体" w:hAnsi="黑体" w:hint="eastAsia"/>
          <w:bCs/>
          <w:sz w:val="32"/>
          <w:szCs w:val="30"/>
        </w:rPr>
        <w:t>关于“学十九大精神，做新时代先锋”知识竞赛名单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866"/>
        <w:gridCol w:w="1419"/>
        <w:gridCol w:w="1419"/>
        <w:gridCol w:w="1420"/>
        <w:gridCol w:w="1420"/>
      </w:tblGrid>
      <w:tr w:rsidR="002977A3" w:rsidTr="00D9152F">
        <w:trPr>
          <w:trHeight w:hRule="exact" w:val="581"/>
          <w:jc w:val="center"/>
        </w:trPr>
        <w:tc>
          <w:tcPr>
            <w:tcW w:w="972" w:type="dxa"/>
            <w:vAlign w:val="center"/>
          </w:tcPr>
          <w:p w:rsidR="002977A3" w:rsidRPr="00D9152F" w:rsidRDefault="002977A3" w:rsidP="00D9152F">
            <w:pPr>
              <w:spacing w:line="360" w:lineRule="auto"/>
              <w:jc w:val="center"/>
              <w:rPr>
                <w:rFonts w:ascii="仿宋" w:eastAsia="仿宋" w:hAnsi="仿宋" w:cs="仿宋"/>
                <w:b/>
                <w:bCs/>
              </w:rPr>
            </w:pPr>
            <w:r w:rsidRPr="00D9152F">
              <w:rPr>
                <w:rFonts w:ascii="仿宋" w:eastAsia="仿宋" w:hAnsi="仿宋" w:cs="仿宋" w:hint="eastAsia"/>
                <w:b/>
                <w:bCs/>
              </w:rPr>
              <w:t>序号</w:t>
            </w:r>
          </w:p>
        </w:tc>
        <w:tc>
          <w:tcPr>
            <w:tcW w:w="1866" w:type="dxa"/>
            <w:vAlign w:val="center"/>
          </w:tcPr>
          <w:p w:rsidR="002977A3" w:rsidRPr="00D9152F" w:rsidRDefault="002977A3" w:rsidP="00D9152F">
            <w:pPr>
              <w:spacing w:line="360" w:lineRule="auto"/>
              <w:jc w:val="center"/>
              <w:rPr>
                <w:rFonts w:ascii="仿宋" w:eastAsia="仿宋" w:hAnsi="仿宋" w:cs="仿宋"/>
                <w:b/>
                <w:bCs/>
              </w:rPr>
            </w:pPr>
            <w:r w:rsidRPr="00D9152F">
              <w:rPr>
                <w:rFonts w:ascii="仿宋" w:eastAsia="仿宋" w:hAnsi="仿宋" w:cs="仿宋" w:hint="eastAsia"/>
                <w:b/>
                <w:bCs/>
              </w:rPr>
              <w:t>学院</w:t>
            </w:r>
          </w:p>
        </w:tc>
        <w:tc>
          <w:tcPr>
            <w:tcW w:w="1419" w:type="dxa"/>
            <w:vAlign w:val="center"/>
          </w:tcPr>
          <w:p w:rsidR="002977A3" w:rsidRPr="00D9152F" w:rsidRDefault="002977A3" w:rsidP="00D9152F">
            <w:pPr>
              <w:spacing w:line="360" w:lineRule="auto"/>
              <w:jc w:val="center"/>
              <w:rPr>
                <w:rFonts w:ascii="仿宋" w:eastAsia="仿宋" w:hAnsi="仿宋" w:cs="仿宋"/>
                <w:b/>
                <w:bCs/>
              </w:rPr>
            </w:pPr>
            <w:r w:rsidRPr="00D9152F">
              <w:rPr>
                <w:rFonts w:ascii="仿宋" w:eastAsia="仿宋" w:hAnsi="仿宋" w:cs="仿宋" w:hint="eastAsia"/>
                <w:b/>
                <w:bCs/>
              </w:rPr>
              <w:t>姓名</w:t>
            </w:r>
          </w:p>
        </w:tc>
        <w:tc>
          <w:tcPr>
            <w:tcW w:w="1419" w:type="dxa"/>
            <w:vAlign w:val="center"/>
          </w:tcPr>
          <w:p w:rsidR="002977A3" w:rsidRPr="00D9152F" w:rsidRDefault="002977A3" w:rsidP="00D9152F">
            <w:pPr>
              <w:spacing w:line="360" w:lineRule="auto"/>
              <w:jc w:val="center"/>
              <w:rPr>
                <w:rFonts w:ascii="仿宋" w:eastAsia="仿宋" w:hAnsi="仿宋" w:cs="仿宋"/>
                <w:b/>
                <w:bCs/>
              </w:rPr>
            </w:pPr>
            <w:r w:rsidRPr="00D9152F">
              <w:rPr>
                <w:rFonts w:ascii="仿宋" w:eastAsia="仿宋" w:hAnsi="仿宋" w:cs="仿宋" w:hint="eastAsia"/>
                <w:b/>
                <w:bCs/>
              </w:rPr>
              <w:t>学号</w:t>
            </w:r>
          </w:p>
        </w:tc>
        <w:tc>
          <w:tcPr>
            <w:tcW w:w="1420" w:type="dxa"/>
            <w:vAlign w:val="center"/>
          </w:tcPr>
          <w:p w:rsidR="002977A3" w:rsidRPr="00D9152F" w:rsidRDefault="002977A3" w:rsidP="00D9152F">
            <w:pPr>
              <w:spacing w:line="360" w:lineRule="auto"/>
              <w:jc w:val="center"/>
              <w:rPr>
                <w:rFonts w:ascii="仿宋" w:eastAsia="仿宋" w:hAnsi="仿宋" w:cs="仿宋"/>
                <w:b/>
                <w:bCs/>
              </w:rPr>
            </w:pPr>
            <w:r w:rsidRPr="00D9152F">
              <w:rPr>
                <w:rFonts w:ascii="仿宋" w:eastAsia="仿宋" w:hAnsi="仿宋" w:cs="仿宋" w:hint="eastAsia"/>
                <w:b/>
                <w:bCs/>
              </w:rPr>
              <w:t>联系方式</w:t>
            </w:r>
          </w:p>
        </w:tc>
        <w:tc>
          <w:tcPr>
            <w:tcW w:w="1420" w:type="dxa"/>
            <w:vAlign w:val="center"/>
          </w:tcPr>
          <w:p w:rsidR="002977A3" w:rsidRPr="00D9152F" w:rsidRDefault="002977A3" w:rsidP="00D9152F">
            <w:pPr>
              <w:spacing w:line="360" w:lineRule="auto"/>
              <w:jc w:val="center"/>
              <w:rPr>
                <w:rFonts w:ascii="仿宋" w:eastAsia="仿宋" w:hAnsi="仿宋" w:cs="仿宋"/>
                <w:b/>
                <w:bCs/>
              </w:rPr>
            </w:pPr>
            <w:r w:rsidRPr="00D9152F">
              <w:rPr>
                <w:rFonts w:ascii="仿宋" w:eastAsia="仿宋" w:hAnsi="仿宋" w:cs="仿宋" w:hint="eastAsia"/>
                <w:b/>
                <w:bCs/>
              </w:rPr>
              <w:t>备注</w:t>
            </w:r>
          </w:p>
        </w:tc>
      </w:tr>
      <w:tr w:rsidR="002977A3" w:rsidTr="00D9152F">
        <w:trPr>
          <w:trHeight w:hRule="exact" w:val="737"/>
          <w:jc w:val="center"/>
        </w:trPr>
        <w:tc>
          <w:tcPr>
            <w:tcW w:w="972"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1</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笔试参赛者</w:t>
            </w:r>
          </w:p>
        </w:tc>
      </w:tr>
      <w:tr w:rsidR="002977A3" w:rsidTr="00D9152F">
        <w:trPr>
          <w:trHeight w:hRule="exact" w:val="737"/>
          <w:jc w:val="center"/>
        </w:trPr>
        <w:tc>
          <w:tcPr>
            <w:tcW w:w="972"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2</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笔试参赛者</w:t>
            </w:r>
          </w:p>
        </w:tc>
      </w:tr>
      <w:tr w:rsidR="002977A3" w:rsidTr="00D9152F">
        <w:trPr>
          <w:trHeight w:hRule="exact" w:val="737"/>
          <w:jc w:val="center"/>
        </w:trPr>
        <w:tc>
          <w:tcPr>
            <w:tcW w:w="972"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3</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笔试参赛者</w:t>
            </w:r>
          </w:p>
        </w:tc>
      </w:tr>
      <w:tr w:rsidR="002977A3" w:rsidTr="00D9152F">
        <w:trPr>
          <w:trHeight w:hRule="exact" w:val="737"/>
          <w:jc w:val="center"/>
        </w:trPr>
        <w:tc>
          <w:tcPr>
            <w:tcW w:w="972"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4</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笔试参赛者</w:t>
            </w:r>
          </w:p>
        </w:tc>
      </w:tr>
      <w:tr w:rsidR="002977A3" w:rsidTr="00D9152F">
        <w:trPr>
          <w:trHeight w:hRule="exact" w:val="737"/>
          <w:jc w:val="center"/>
        </w:trPr>
        <w:tc>
          <w:tcPr>
            <w:tcW w:w="972"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5</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笔试参赛者</w:t>
            </w:r>
          </w:p>
        </w:tc>
      </w:tr>
      <w:tr w:rsidR="002977A3" w:rsidTr="00D9152F">
        <w:trPr>
          <w:trHeight w:hRule="exact" w:val="737"/>
          <w:jc w:val="center"/>
        </w:trPr>
        <w:tc>
          <w:tcPr>
            <w:tcW w:w="972" w:type="dxa"/>
          </w:tcPr>
          <w:p w:rsidR="002977A3" w:rsidRDefault="001236E2" w:rsidP="00D9152F">
            <w:pPr>
              <w:spacing w:line="360" w:lineRule="auto"/>
              <w:jc w:val="center"/>
              <w:rPr>
                <w:rFonts w:ascii="仿宋" w:eastAsia="仿宋" w:hAnsi="仿宋" w:cs="仿宋"/>
                <w:bCs/>
              </w:rPr>
            </w:pPr>
            <w:r>
              <w:rPr>
                <w:rFonts w:ascii="仿宋" w:eastAsia="仿宋" w:hAnsi="仿宋" w:cs="仿宋" w:hint="eastAsia"/>
                <w:bCs/>
              </w:rPr>
              <w:t>6</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决赛参赛者</w:t>
            </w:r>
          </w:p>
        </w:tc>
      </w:tr>
      <w:tr w:rsidR="002977A3" w:rsidTr="00D9152F">
        <w:trPr>
          <w:trHeight w:hRule="exact" w:val="737"/>
          <w:jc w:val="center"/>
        </w:trPr>
        <w:tc>
          <w:tcPr>
            <w:tcW w:w="972" w:type="dxa"/>
          </w:tcPr>
          <w:p w:rsidR="002977A3" w:rsidRDefault="001236E2" w:rsidP="00D9152F">
            <w:pPr>
              <w:spacing w:line="360" w:lineRule="auto"/>
              <w:jc w:val="center"/>
              <w:rPr>
                <w:rFonts w:ascii="仿宋" w:eastAsia="仿宋" w:hAnsi="仿宋" w:cs="仿宋"/>
                <w:bCs/>
              </w:rPr>
            </w:pPr>
            <w:r>
              <w:rPr>
                <w:rFonts w:ascii="仿宋" w:eastAsia="仿宋" w:hAnsi="仿宋" w:cs="仿宋" w:hint="eastAsia"/>
                <w:bCs/>
              </w:rPr>
              <w:t>7</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决赛参赛者</w:t>
            </w:r>
          </w:p>
        </w:tc>
      </w:tr>
      <w:tr w:rsidR="002977A3" w:rsidTr="00D9152F">
        <w:trPr>
          <w:trHeight w:hRule="exact" w:val="737"/>
          <w:jc w:val="center"/>
        </w:trPr>
        <w:tc>
          <w:tcPr>
            <w:tcW w:w="972" w:type="dxa"/>
          </w:tcPr>
          <w:p w:rsidR="002977A3" w:rsidRDefault="001236E2" w:rsidP="00D9152F">
            <w:pPr>
              <w:spacing w:line="360" w:lineRule="auto"/>
              <w:jc w:val="center"/>
              <w:rPr>
                <w:rFonts w:ascii="仿宋" w:eastAsia="仿宋" w:hAnsi="仿宋" w:cs="仿宋"/>
                <w:bCs/>
              </w:rPr>
            </w:pPr>
            <w:r>
              <w:rPr>
                <w:rFonts w:ascii="仿宋" w:eastAsia="仿宋" w:hAnsi="仿宋" w:cs="仿宋" w:hint="eastAsia"/>
                <w:bCs/>
              </w:rPr>
              <w:t>8</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决赛参赛者</w:t>
            </w:r>
          </w:p>
        </w:tc>
      </w:tr>
      <w:tr w:rsidR="002977A3" w:rsidTr="00D9152F">
        <w:trPr>
          <w:trHeight w:hRule="exact" w:val="737"/>
          <w:jc w:val="center"/>
        </w:trPr>
        <w:tc>
          <w:tcPr>
            <w:tcW w:w="972" w:type="dxa"/>
          </w:tcPr>
          <w:p w:rsidR="002977A3" w:rsidRDefault="001236E2" w:rsidP="00D9152F">
            <w:pPr>
              <w:spacing w:line="360" w:lineRule="auto"/>
              <w:jc w:val="center"/>
              <w:rPr>
                <w:rFonts w:ascii="仿宋" w:eastAsia="仿宋" w:hAnsi="仿宋" w:cs="仿宋"/>
                <w:bCs/>
              </w:rPr>
            </w:pPr>
            <w:r>
              <w:rPr>
                <w:rFonts w:ascii="仿宋" w:eastAsia="仿宋" w:hAnsi="仿宋" w:cs="仿宋" w:hint="eastAsia"/>
                <w:bCs/>
              </w:rPr>
              <w:t>9</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后援团</w:t>
            </w:r>
            <w:r w:rsidR="00D3413F">
              <w:rPr>
                <w:rFonts w:ascii="仿宋" w:eastAsia="仿宋" w:hAnsi="仿宋" w:cs="仿宋" w:hint="eastAsia"/>
                <w:bCs/>
              </w:rPr>
              <w:t>成员</w:t>
            </w:r>
          </w:p>
        </w:tc>
      </w:tr>
      <w:tr w:rsidR="002977A3" w:rsidTr="00D9152F">
        <w:trPr>
          <w:trHeight w:hRule="exact" w:val="737"/>
          <w:jc w:val="center"/>
        </w:trPr>
        <w:tc>
          <w:tcPr>
            <w:tcW w:w="972" w:type="dxa"/>
          </w:tcPr>
          <w:p w:rsidR="001236E2" w:rsidRPr="001236E2" w:rsidRDefault="002977A3" w:rsidP="00D9152F">
            <w:pPr>
              <w:spacing w:line="360" w:lineRule="auto"/>
              <w:jc w:val="center"/>
              <w:rPr>
                <w:rFonts w:ascii="仿宋" w:eastAsia="仿宋" w:hAnsi="仿宋" w:cs="仿宋"/>
                <w:bCs/>
              </w:rPr>
            </w:pPr>
            <w:r>
              <w:rPr>
                <w:rFonts w:ascii="仿宋" w:eastAsia="仿宋" w:hAnsi="仿宋" w:cs="仿宋" w:hint="eastAsia"/>
                <w:bCs/>
              </w:rPr>
              <w:t>1</w:t>
            </w:r>
            <w:r w:rsidR="001236E2">
              <w:rPr>
                <w:rFonts w:ascii="仿宋" w:eastAsia="仿宋" w:hAnsi="仿宋" w:cs="仿宋" w:hint="eastAsia"/>
                <w:bCs/>
              </w:rPr>
              <w:t>0</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D3413F" w:rsidP="00D9152F">
            <w:pPr>
              <w:spacing w:line="360" w:lineRule="auto"/>
              <w:jc w:val="center"/>
              <w:rPr>
                <w:rFonts w:ascii="仿宋" w:eastAsia="仿宋" w:hAnsi="仿宋" w:cs="仿宋"/>
                <w:bCs/>
              </w:rPr>
            </w:pPr>
            <w:r>
              <w:rPr>
                <w:rFonts w:ascii="仿宋" w:eastAsia="仿宋" w:hAnsi="仿宋" w:cs="仿宋" w:hint="eastAsia"/>
                <w:bCs/>
              </w:rPr>
              <w:t>后援团成员</w:t>
            </w:r>
          </w:p>
        </w:tc>
      </w:tr>
      <w:tr w:rsidR="002977A3" w:rsidTr="00D9152F">
        <w:trPr>
          <w:trHeight w:hRule="exact" w:val="737"/>
          <w:jc w:val="center"/>
        </w:trPr>
        <w:tc>
          <w:tcPr>
            <w:tcW w:w="972" w:type="dxa"/>
          </w:tcPr>
          <w:p w:rsidR="002977A3" w:rsidRDefault="001236E2" w:rsidP="00D9152F">
            <w:pPr>
              <w:spacing w:line="360" w:lineRule="auto"/>
              <w:jc w:val="center"/>
              <w:rPr>
                <w:rFonts w:ascii="仿宋" w:eastAsia="仿宋" w:hAnsi="仿宋" w:cs="仿宋"/>
                <w:bCs/>
              </w:rPr>
            </w:pPr>
            <w:r>
              <w:rPr>
                <w:rFonts w:ascii="仿宋" w:eastAsia="仿宋" w:hAnsi="仿宋" w:cs="仿宋" w:hint="eastAsia"/>
                <w:bCs/>
              </w:rPr>
              <w:t>11</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D3413F" w:rsidP="00D9152F">
            <w:pPr>
              <w:spacing w:line="360" w:lineRule="auto"/>
              <w:jc w:val="center"/>
              <w:rPr>
                <w:rFonts w:ascii="仿宋" w:eastAsia="仿宋" w:hAnsi="仿宋" w:cs="仿宋"/>
                <w:bCs/>
              </w:rPr>
            </w:pPr>
            <w:r>
              <w:rPr>
                <w:rFonts w:ascii="仿宋" w:eastAsia="仿宋" w:hAnsi="仿宋" w:cs="仿宋" w:hint="eastAsia"/>
                <w:bCs/>
              </w:rPr>
              <w:t>后援团成员</w:t>
            </w:r>
          </w:p>
        </w:tc>
      </w:tr>
      <w:tr w:rsidR="002977A3" w:rsidTr="00D9152F">
        <w:trPr>
          <w:trHeight w:hRule="exact" w:val="737"/>
          <w:jc w:val="center"/>
        </w:trPr>
        <w:tc>
          <w:tcPr>
            <w:tcW w:w="972"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1</w:t>
            </w:r>
            <w:r w:rsidR="001236E2">
              <w:rPr>
                <w:rFonts w:ascii="仿宋" w:eastAsia="仿宋" w:hAnsi="仿宋" w:cs="仿宋" w:hint="eastAsia"/>
                <w:bCs/>
              </w:rPr>
              <w:t>2</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D3413F" w:rsidP="00D9152F">
            <w:pPr>
              <w:spacing w:line="360" w:lineRule="auto"/>
              <w:jc w:val="center"/>
              <w:rPr>
                <w:rFonts w:ascii="仿宋" w:eastAsia="仿宋" w:hAnsi="仿宋" w:cs="仿宋"/>
                <w:bCs/>
              </w:rPr>
            </w:pPr>
            <w:r>
              <w:rPr>
                <w:rFonts w:ascii="仿宋" w:eastAsia="仿宋" w:hAnsi="仿宋" w:cs="仿宋" w:hint="eastAsia"/>
                <w:bCs/>
              </w:rPr>
              <w:t>后援团成员</w:t>
            </w:r>
          </w:p>
        </w:tc>
      </w:tr>
      <w:tr w:rsidR="002977A3" w:rsidTr="00D9152F">
        <w:trPr>
          <w:trHeight w:hRule="exact" w:val="737"/>
          <w:jc w:val="center"/>
        </w:trPr>
        <w:tc>
          <w:tcPr>
            <w:tcW w:w="972" w:type="dxa"/>
          </w:tcPr>
          <w:p w:rsidR="002977A3" w:rsidRDefault="002977A3" w:rsidP="00D9152F">
            <w:pPr>
              <w:spacing w:line="360" w:lineRule="auto"/>
              <w:jc w:val="center"/>
              <w:rPr>
                <w:rFonts w:ascii="仿宋" w:eastAsia="仿宋" w:hAnsi="仿宋" w:cs="仿宋"/>
                <w:bCs/>
              </w:rPr>
            </w:pPr>
            <w:r>
              <w:rPr>
                <w:rFonts w:ascii="仿宋" w:eastAsia="仿宋" w:hAnsi="仿宋" w:cs="仿宋" w:hint="eastAsia"/>
                <w:bCs/>
              </w:rPr>
              <w:t>1</w:t>
            </w:r>
            <w:r w:rsidR="001236E2">
              <w:rPr>
                <w:rFonts w:ascii="仿宋" w:eastAsia="仿宋" w:hAnsi="仿宋" w:cs="仿宋" w:hint="eastAsia"/>
                <w:bCs/>
              </w:rPr>
              <w:t>3</w:t>
            </w:r>
          </w:p>
        </w:tc>
        <w:tc>
          <w:tcPr>
            <w:tcW w:w="1866"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19"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2977A3" w:rsidP="00D9152F">
            <w:pPr>
              <w:spacing w:line="360" w:lineRule="auto"/>
              <w:jc w:val="center"/>
              <w:rPr>
                <w:rFonts w:ascii="仿宋" w:eastAsia="仿宋" w:hAnsi="仿宋" w:cs="仿宋"/>
                <w:bCs/>
              </w:rPr>
            </w:pPr>
          </w:p>
        </w:tc>
        <w:tc>
          <w:tcPr>
            <w:tcW w:w="1420" w:type="dxa"/>
          </w:tcPr>
          <w:p w:rsidR="002977A3" w:rsidRDefault="00D3413F" w:rsidP="00D9152F">
            <w:pPr>
              <w:spacing w:line="360" w:lineRule="auto"/>
              <w:jc w:val="center"/>
              <w:rPr>
                <w:rFonts w:ascii="仿宋" w:eastAsia="仿宋" w:hAnsi="仿宋" w:cs="仿宋"/>
                <w:bCs/>
              </w:rPr>
            </w:pPr>
            <w:r>
              <w:rPr>
                <w:rFonts w:ascii="仿宋" w:eastAsia="仿宋" w:hAnsi="仿宋" w:cs="仿宋" w:hint="eastAsia"/>
                <w:bCs/>
              </w:rPr>
              <w:t>后援团成员</w:t>
            </w:r>
          </w:p>
        </w:tc>
      </w:tr>
    </w:tbl>
    <w:p w:rsidR="002977A3" w:rsidRPr="00D9152F" w:rsidRDefault="00D9152F">
      <w:pPr>
        <w:spacing w:line="360" w:lineRule="auto"/>
        <w:jc w:val="left"/>
        <w:rPr>
          <w:rFonts w:ascii="黑体" w:eastAsia="黑体" w:hAnsi="黑体"/>
          <w:bCs/>
          <w:szCs w:val="30"/>
        </w:rPr>
      </w:pPr>
      <w:r w:rsidRPr="00D9152F">
        <w:rPr>
          <w:rFonts w:ascii="黑体" w:eastAsia="黑体" w:hAnsi="黑体" w:hint="eastAsia"/>
          <w:bCs/>
          <w:szCs w:val="30"/>
        </w:rPr>
        <w:t>注：9月24日</w:t>
      </w:r>
      <w:r w:rsidRPr="00D9152F">
        <w:rPr>
          <w:rFonts w:ascii="黑体" w:eastAsia="黑体" w:hAnsi="黑体"/>
          <w:bCs/>
          <w:szCs w:val="30"/>
        </w:rPr>
        <w:t>前</w:t>
      </w:r>
      <w:r w:rsidRPr="00D9152F">
        <w:rPr>
          <w:rFonts w:ascii="黑体" w:eastAsia="黑体" w:hAnsi="黑体" w:hint="eastAsia"/>
          <w:bCs/>
          <w:szCs w:val="30"/>
        </w:rPr>
        <w:t>，</w:t>
      </w:r>
      <w:r w:rsidRPr="00D9152F">
        <w:rPr>
          <w:rFonts w:ascii="黑体" w:eastAsia="黑体" w:hAnsi="黑体"/>
          <w:bCs/>
          <w:szCs w:val="30"/>
        </w:rPr>
        <w:t>请学院将</w:t>
      </w:r>
      <w:r w:rsidRPr="00D9152F">
        <w:rPr>
          <w:rFonts w:ascii="黑体" w:eastAsia="黑体" w:hAnsi="黑体" w:hint="eastAsia"/>
          <w:bCs/>
          <w:szCs w:val="30"/>
        </w:rPr>
        <w:t>笔试</w:t>
      </w:r>
      <w:r w:rsidRPr="00D9152F">
        <w:rPr>
          <w:rFonts w:ascii="黑体" w:eastAsia="黑体" w:hAnsi="黑体"/>
          <w:bCs/>
          <w:szCs w:val="30"/>
        </w:rPr>
        <w:t>参赛者、决赛参与者</w:t>
      </w:r>
      <w:r w:rsidRPr="00D9152F">
        <w:rPr>
          <w:rFonts w:ascii="黑体" w:eastAsia="黑体" w:hAnsi="黑体"/>
          <w:bCs/>
          <w:color w:val="000000" w:themeColor="text1"/>
          <w:szCs w:val="30"/>
        </w:rPr>
        <w:t>、</w:t>
      </w:r>
      <w:hyperlink r:id="rId7" w:history="1">
        <w:r w:rsidRPr="00D9152F">
          <w:rPr>
            <w:rStyle w:val="a9"/>
            <w:rFonts w:ascii="黑体" w:eastAsia="黑体" w:hAnsi="黑体" w:cs="等线"/>
            <w:bCs/>
            <w:color w:val="000000" w:themeColor="text1"/>
            <w:szCs w:val="30"/>
            <w:u w:val="none"/>
          </w:rPr>
          <w:t>后援团成员</w:t>
        </w:r>
        <w:r w:rsidRPr="00D9152F">
          <w:rPr>
            <w:rStyle w:val="a9"/>
            <w:rFonts w:ascii="黑体" w:eastAsia="黑体" w:hAnsi="黑体" w:cs="等线" w:hint="eastAsia"/>
            <w:bCs/>
            <w:color w:val="000000" w:themeColor="text1"/>
            <w:szCs w:val="30"/>
            <w:u w:val="none"/>
          </w:rPr>
          <w:t>推荐学生名单发送邮箱：</w:t>
        </w:r>
        <w:r w:rsidRPr="00D9152F">
          <w:rPr>
            <w:rStyle w:val="a9"/>
            <w:rFonts w:ascii="黑体" w:eastAsia="黑体" w:hAnsi="黑体" w:cs="等线"/>
            <w:bCs/>
            <w:color w:val="000000" w:themeColor="text1"/>
            <w:szCs w:val="30"/>
            <w:u w:val="none"/>
          </w:rPr>
          <w:t>xsh@shou.edu.cn</w:t>
        </w:r>
      </w:hyperlink>
      <w:r w:rsidRPr="00D9152F">
        <w:rPr>
          <w:rFonts w:ascii="黑体" w:eastAsia="黑体" w:hAnsi="黑体" w:hint="eastAsia"/>
          <w:bCs/>
          <w:color w:val="000000" w:themeColor="text1"/>
          <w:szCs w:val="30"/>
        </w:rPr>
        <w:t>，笔试</w:t>
      </w:r>
      <w:r w:rsidRPr="00D9152F">
        <w:rPr>
          <w:rFonts w:ascii="黑体" w:eastAsia="黑体" w:hAnsi="黑体"/>
          <w:bCs/>
          <w:color w:val="000000" w:themeColor="text1"/>
          <w:szCs w:val="30"/>
        </w:rPr>
        <w:t>参赛者也</w:t>
      </w:r>
      <w:r w:rsidRPr="00D9152F">
        <w:rPr>
          <w:rFonts w:ascii="黑体" w:eastAsia="黑体" w:hAnsi="黑体"/>
          <w:bCs/>
          <w:szCs w:val="30"/>
        </w:rPr>
        <w:t>可以为决赛参与者。</w:t>
      </w:r>
    </w:p>
    <w:sectPr w:rsidR="002977A3" w:rsidRPr="00D9152F">
      <w:pgSz w:w="11900" w:h="16840"/>
      <w:pgMar w:top="1440" w:right="1800" w:bottom="1440" w:left="1800" w:header="851" w:footer="992" w:gutter="0"/>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6FB" w:rsidRDefault="00C076FB" w:rsidP="00333348">
      <w:r>
        <w:separator/>
      </w:r>
    </w:p>
  </w:endnote>
  <w:endnote w:type="continuationSeparator" w:id="0">
    <w:p w:rsidR="00C076FB" w:rsidRDefault="00C076FB" w:rsidP="0033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简">
    <w:altName w:val="黑体"/>
    <w:charset w:val="86"/>
    <w:family w:val="auto"/>
    <w:pitch w:val="default"/>
    <w:sig w:usb0="00000000" w:usb1="00000000" w:usb2="00000000" w:usb3="00000000" w:csb0="203E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6FB" w:rsidRDefault="00C076FB" w:rsidP="00333348">
      <w:r>
        <w:separator/>
      </w:r>
    </w:p>
  </w:footnote>
  <w:footnote w:type="continuationSeparator" w:id="0">
    <w:p w:rsidR="00C076FB" w:rsidRDefault="00C076FB" w:rsidP="00333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E44FF07C"/>
    <w:lvl w:ilvl="0">
      <w:start w:val="2"/>
      <w:numFmt w:val="chineseCounting"/>
      <w:suff w:val="nothing"/>
      <w:lvlText w:val="（%1）"/>
      <w:lvlJc w:val="left"/>
      <w:rPr>
        <w:rFonts w:hint="eastAsia"/>
      </w:rPr>
    </w:lvl>
  </w:abstractNum>
  <w:abstractNum w:abstractNumId="1">
    <w:nsid w:val="00000002"/>
    <w:multiLevelType w:val="singleLevel"/>
    <w:tmpl w:val="518EBDFA"/>
    <w:lvl w:ilvl="0">
      <w:start w:val="1"/>
      <w:numFmt w:val="decimal"/>
      <w:suff w:val="nothing"/>
      <w:lvlText w:val="%1、"/>
      <w:lvlJc w:val="left"/>
    </w:lvl>
  </w:abstractNum>
  <w:abstractNum w:abstractNumId="2">
    <w:nsid w:val="00000003"/>
    <w:multiLevelType w:val="singleLevel"/>
    <w:tmpl w:val="5A2FC253"/>
    <w:lvl w:ilvl="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20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0B27"/>
    <w:rsid w:val="00085D5A"/>
    <w:rsid w:val="000D524A"/>
    <w:rsid w:val="001236E2"/>
    <w:rsid w:val="00136043"/>
    <w:rsid w:val="00172A27"/>
    <w:rsid w:val="001B1253"/>
    <w:rsid w:val="002312C1"/>
    <w:rsid w:val="002446F8"/>
    <w:rsid w:val="002751A1"/>
    <w:rsid w:val="002977A3"/>
    <w:rsid w:val="002B3158"/>
    <w:rsid w:val="00333348"/>
    <w:rsid w:val="00411671"/>
    <w:rsid w:val="0045291D"/>
    <w:rsid w:val="00463685"/>
    <w:rsid w:val="004B1B33"/>
    <w:rsid w:val="004F7E7A"/>
    <w:rsid w:val="005028F5"/>
    <w:rsid w:val="00507ACA"/>
    <w:rsid w:val="005D3C3A"/>
    <w:rsid w:val="005F768C"/>
    <w:rsid w:val="006707A8"/>
    <w:rsid w:val="00694BC3"/>
    <w:rsid w:val="006C1989"/>
    <w:rsid w:val="006F04D7"/>
    <w:rsid w:val="0073427B"/>
    <w:rsid w:val="00767017"/>
    <w:rsid w:val="007D2E19"/>
    <w:rsid w:val="008329E2"/>
    <w:rsid w:val="008D0763"/>
    <w:rsid w:val="00930EB6"/>
    <w:rsid w:val="009C4508"/>
    <w:rsid w:val="009C4828"/>
    <w:rsid w:val="00A20728"/>
    <w:rsid w:val="00B85631"/>
    <w:rsid w:val="00BA5D7D"/>
    <w:rsid w:val="00C076FB"/>
    <w:rsid w:val="00CD2247"/>
    <w:rsid w:val="00D24E9C"/>
    <w:rsid w:val="00D3413F"/>
    <w:rsid w:val="00D9152F"/>
    <w:rsid w:val="00E56C74"/>
    <w:rsid w:val="00E8343D"/>
    <w:rsid w:val="00EF285D"/>
    <w:rsid w:val="00F4704D"/>
    <w:rsid w:val="00F66A5B"/>
    <w:rsid w:val="00F91A05"/>
    <w:rsid w:val="00F94711"/>
    <w:rsid w:val="057450AC"/>
    <w:rsid w:val="0A804096"/>
    <w:rsid w:val="0ACB5044"/>
    <w:rsid w:val="103A57C6"/>
    <w:rsid w:val="109015ED"/>
    <w:rsid w:val="11E85F9B"/>
    <w:rsid w:val="1AC23E19"/>
    <w:rsid w:val="1EB63837"/>
    <w:rsid w:val="2CDE5C69"/>
    <w:rsid w:val="365D4EF6"/>
    <w:rsid w:val="435B7EB1"/>
    <w:rsid w:val="4CB20241"/>
    <w:rsid w:val="4D917684"/>
    <w:rsid w:val="58FF37BA"/>
    <w:rsid w:val="5C0044A9"/>
    <w:rsid w:val="630E3743"/>
    <w:rsid w:val="6FC86B37"/>
    <w:rsid w:val="728F64DE"/>
    <w:rsid w:val="746B380A"/>
    <w:rsid w:val="79897DFC"/>
    <w:rsid w:val="7E132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0"/>
  <w15:chartTrackingRefBased/>
  <w15:docId w15:val="{0A768D23-5670-4330-A6D0-AD4263E8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等线"/>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pPr>
      <w:ind w:firstLineChars="200" w:firstLine="420"/>
    </w:pPr>
    <w:rPr>
      <w:rFonts w:ascii="Times New Roman" w:eastAsia="宋体" w:hAnsi="Times New Roman" w:cs="Times New Roman"/>
    </w:rPr>
  </w:style>
  <w:style w:type="paragraph" w:customStyle="1" w:styleId="a3">
    <w:name w:val="列表段落"/>
    <w:basedOn w:val="a"/>
    <w:qFormat/>
    <w:pPr>
      <w:ind w:firstLineChars="200" w:firstLine="420"/>
    </w:pPr>
    <w:rPr>
      <w:rFonts w:ascii="Times New Roman" w:eastAsia="宋体" w:hAnsi="Times New Roman" w:cs="Times New Roman"/>
    </w:rPr>
  </w:style>
  <w:style w:type="paragraph" w:styleId="a4">
    <w:name w:val="Balloon Text"/>
    <w:basedOn w:val="a"/>
    <w:link w:val="Char"/>
    <w:rPr>
      <w:rFonts w:ascii="宋体" w:eastAsia="宋体" w:hAnsi="Times New Roman" w:cs="Times New Roman"/>
      <w:sz w:val="18"/>
      <w:szCs w:val="18"/>
    </w:rPr>
  </w:style>
  <w:style w:type="character" w:customStyle="1" w:styleId="Char">
    <w:name w:val="批注框文本 Char"/>
    <w:link w:val="a4"/>
    <w:rPr>
      <w:rFonts w:ascii="宋体" w:eastAsia="宋体" w:hAnsi="等线" w:cs="等线"/>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link w:val="a5"/>
    <w:rPr>
      <w:rFonts w:ascii="等线" w:eastAsia="等线" w:hAnsi="等线" w:cs="等线"/>
      <w:kern w:val="2"/>
      <w:sz w:val="18"/>
      <w:szCs w:val="18"/>
    </w:rPr>
  </w:style>
  <w:style w:type="paragraph" w:styleId="a6">
    <w:name w:val="footer"/>
    <w:basedOn w:val="a"/>
    <w:link w:val="Char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link w:val="a6"/>
    <w:rPr>
      <w:rFonts w:ascii="等线" w:eastAsia="等线" w:hAnsi="等线" w:cs="等线"/>
      <w:kern w:val="2"/>
      <w:sz w:val="18"/>
      <w:szCs w:val="18"/>
    </w:rPr>
  </w:style>
  <w:style w:type="paragraph" w:styleId="a7">
    <w:name w:val="Normal (Web)"/>
    <w:basedOn w:val="a"/>
    <w:rPr>
      <w:rFonts w:ascii="Times New Roman" w:eastAsia="宋体" w:hAnsi="Times New Roman" w:cs="Times New Roman"/>
    </w:rPr>
  </w:style>
  <w:style w:type="paragraph" w:customStyle="1" w:styleId="3">
    <w:name w:val="列出段落3"/>
    <w:basedOn w:val="a"/>
    <w:pPr>
      <w:ind w:firstLineChars="200" w:firstLine="420"/>
    </w:pPr>
    <w:rPr>
      <w:rFonts w:ascii="Times New Roman" w:eastAsia="宋体" w:hAnsi="Times New Roman" w:cs="Times New Roman"/>
    </w:rPr>
  </w:style>
  <w:style w:type="paragraph" w:customStyle="1" w:styleId="2">
    <w:name w:val="列出段落2"/>
    <w:basedOn w:val="a"/>
    <w:pPr>
      <w:ind w:firstLineChars="200" w:firstLine="420"/>
    </w:pPr>
    <w:rPr>
      <w:rFonts w:ascii="Times New Roman" w:eastAsia="宋体" w:hAnsi="Times New Roman" w:cs="Times New Roman"/>
    </w:r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普通表格 41"/>
    <w:basedOn w:val="a1"/>
    <w:tblPr>
      <w:tblInd w:w="0" w:type="dxa"/>
      <w:tblCellMar>
        <w:top w:w="0" w:type="dxa"/>
        <w:left w:w="108" w:type="dxa"/>
        <w:bottom w:w="0" w:type="dxa"/>
        <w:right w:w="108" w:type="dxa"/>
      </w:tblCellMar>
    </w:tblPr>
    <w:tblStylePr w:type="band1Vert">
      <w:tblPr/>
      <w:tcPr>
        <w:shd w:val="clear" w:color="auto" w:fill="F1F1F1"/>
      </w:tcPr>
    </w:tblStylePr>
    <w:tblStylePr w:type="band1Horz">
      <w:tblPr/>
      <w:tcPr>
        <w:shd w:val="clear" w:color="auto" w:fill="F1F1F1"/>
      </w:tcPr>
    </w:tblStylePr>
  </w:style>
  <w:style w:type="table" w:customStyle="1" w:styleId="11">
    <w:name w:val="普通表格 11"/>
    <w:basedOn w:val="a1"/>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lastRow">
      <w:tblPr/>
      <w:tcPr>
        <w:tcBorders>
          <w:top w:val="double" w:sz="4" w:space="0" w:color="BEBEBE"/>
          <w:left w:val="nil"/>
          <w:bottom w:val="nil"/>
          <w:right w:val="nil"/>
          <w:insideH w:val="nil"/>
          <w:insideV w:val="nil"/>
          <w:tl2br w:val="nil"/>
          <w:tr2bl w:val="nil"/>
        </w:tcBorders>
      </w:tcPr>
    </w:tblStylePr>
    <w:tblStylePr w:type="band1Vert">
      <w:tblPr/>
      <w:tcPr>
        <w:shd w:val="clear" w:color="auto" w:fill="F1F1F1"/>
      </w:tcPr>
    </w:tblStylePr>
    <w:tblStylePr w:type="band1Horz">
      <w:tblPr/>
      <w:tcPr>
        <w:shd w:val="clear" w:color="auto" w:fill="F1F1F1"/>
      </w:tcPr>
    </w:tblStylePr>
  </w:style>
  <w:style w:type="table" w:customStyle="1" w:styleId="110">
    <w:name w:val="网格表 1 浅色1"/>
    <w:basedOn w:val="a1"/>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tblPr/>
      <w:tcPr>
        <w:tcBorders>
          <w:top w:val="nil"/>
          <w:left w:val="single" w:sz="12" w:space="0" w:color="666666"/>
          <w:bottom w:val="nil"/>
          <w:right w:val="nil"/>
          <w:insideH w:val="nil"/>
          <w:insideV w:val="nil"/>
          <w:tl2br w:val="nil"/>
          <w:tr2bl w:val="nil"/>
        </w:tcBorders>
      </w:tcPr>
    </w:tblStylePr>
    <w:tblStylePr w:type="lastRow">
      <w:tblPr/>
      <w:tcPr>
        <w:tcBorders>
          <w:top w:val="double" w:sz="2" w:space="0" w:color="666666"/>
          <w:left w:val="nil"/>
          <w:bottom w:val="nil"/>
          <w:right w:val="nil"/>
          <w:insideH w:val="nil"/>
          <w:insideV w:val="nil"/>
          <w:tl2br w:val="nil"/>
          <w:tr2bl w:val="nil"/>
        </w:tcBorders>
      </w:tcPr>
    </w:tblStylePr>
  </w:style>
  <w:style w:type="table" w:customStyle="1" w:styleId="10">
    <w:name w:val="浅色网格型1"/>
    <w:basedOn w:val="a1"/>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table" w:customStyle="1" w:styleId="31">
    <w:name w:val="普通表格 31"/>
    <w:basedOn w:val="a1"/>
    <w:tblPr>
      <w:tblInd w:w="0" w:type="dxa"/>
      <w:tblCellMar>
        <w:top w:w="0" w:type="dxa"/>
        <w:left w:w="108" w:type="dxa"/>
        <w:bottom w:w="0" w:type="dxa"/>
        <w:right w:w="108" w:type="dxa"/>
      </w:tblCellMar>
    </w:tblPr>
    <w:tblStylePr w:type="firstRow">
      <w:tblPr/>
      <w:tcPr>
        <w:tcBorders>
          <w:top w:val="nil"/>
          <w:left w:val="single" w:sz="4" w:space="0" w:color="7E7E7E"/>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4" w:space="0" w:color="7E7E7E"/>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shd w:val="clear" w:color="auto" w:fill="F1F1F1"/>
      </w:tcPr>
    </w:tblStylePr>
    <w:tblStylePr w:type="band1Horz">
      <w:tblPr/>
      <w:tcPr>
        <w:shd w:val="clear" w:color="auto" w:fill="F1F1F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51">
    <w:name w:val="普通表格 51"/>
    <w:basedOn w:val="a1"/>
    <w:tblPr>
      <w:tblInd w:w="0" w:type="dxa"/>
      <w:tblCellMar>
        <w:top w:w="0" w:type="dxa"/>
        <w:left w:w="108" w:type="dxa"/>
        <w:bottom w:w="0" w:type="dxa"/>
        <w:right w:w="108" w:type="dxa"/>
      </w:tblCellMar>
    </w:tblPr>
    <w:tblStylePr w:type="firstRow">
      <w:tblPr/>
      <w:tcPr>
        <w:tcBorders>
          <w:top w:val="nil"/>
          <w:left w:val="single" w:sz="4" w:space="0" w:color="7E7E7E"/>
          <w:bottom w:val="nil"/>
          <w:right w:val="nil"/>
          <w:insideH w:val="nil"/>
          <w:insideV w:val="nil"/>
          <w:tl2br w:val="nil"/>
          <w:tr2bl w:val="nil"/>
        </w:tcBorders>
        <w:shd w:val="clear" w:color="auto" w:fill="FFFFFF"/>
      </w:tcPr>
    </w:tblStylePr>
    <w:tblStylePr w:type="lastRow">
      <w:tblPr/>
      <w:tcPr>
        <w:tcBorders>
          <w:top w:val="single" w:sz="4" w:space="0" w:color="7E7E7E"/>
          <w:left w:val="nil"/>
          <w:bottom w:val="nil"/>
          <w:right w:val="nil"/>
          <w:insideH w:val="nil"/>
          <w:insideV w:val="nil"/>
          <w:tl2br w:val="nil"/>
          <w:tr2bl w:val="nil"/>
        </w:tcBorders>
        <w:shd w:val="clear" w:color="auto" w:fill="FFFFFF"/>
      </w:tcPr>
    </w:tblStylePr>
    <w:tblStylePr w:type="firstCol">
      <w:pPr>
        <w:jc w:val="right"/>
      </w:pPr>
      <w:tblPr/>
      <w:tcPr>
        <w:tcBorders>
          <w:top w:val="nil"/>
          <w:left w:val="nil"/>
          <w:bottom w:val="nil"/>
          <w:right w:val="single" w:sz="4" w:space="0" w:color="7E7E7E"/>
          <w:insideH w:val="nil"/>
          <w:insideV w:val="nil"/>
          <w:tl2br w:val="nil"/>
          <w:tr2bl w:val="nil"/>
        </w:tcBorders>
        <w:shd w:val="clear" w:color="auto" w:fill="FFFFFF"/>
      </w:tcPr>
    </w:tblStylePr>
    <w:tblStylePr w:type="lastCol">
      <w:tblPr/>
      <w:tcPr>
        <w:tcBorders>
          <w:top w:val="nil"/>
          <w:left w:val="nil"/>
          <w:bottom w:val="single" w:sz="4" w:space="0" w:color="7E7E7E"/>
          <w:right w:val="nil"/>
          <w:insideH w:val="nil"/>
          <w:insideV w:val="nil"/>
          <w:tl2br w:val="nil"/>
          <w:tr2bl w:val="nil"/>
        </w:tcBorders>
        <w:shd w:val="clear" w:color="auto" w:fill="FFFFFF"/>
      </w:tcPr>
    </w:tblStylePr>
    <w:tblStylePr w:type="band1Vert">
      <w:tblPr/>
      <w:tcPr>
        <w:shd w:val="clear" w:color="auto" w:fill="F1F1F1"/>
      </w:tcPr>
    </w:tblStylePr>
    <w:tblStylePr w:type="band1Horz">
      <w:tblPr/>
      <w:tcPr>
        <w:shd w:val="clear" w:color="auto" w:fill="F1F1F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21">
    <w:name w:val="普通表格 21"/>
    <w:basedOn w:val="a1"/>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tblPr/>
      <w:tcPr>
        <w:tcBorders>
          <w:top w:val="nil"/>
          <w:left w:val="single" w:sz="4" w:space="0" w:color="7E7E7E"/>
          <w:bottom w:val="nil"/>
          <w:right w:val="nil"/>
          <w:insideH w:val="nil"/>
          <w:insideV w:val="nil"/>
          <w:tl2br w:val="nil"/>
          <w:tr2bl w:val="nil"/>
        </w:tcBorders>
      </w:tcPr>
    </w:tblStylePr>
    <w:tblStylePr w:type="lastRow">
      <w:tblPr/>
      <w:tcPr>
        <w:tcBorders>
          <w:top w:val="single" w:sz="4" w:space="0" w:color="7E7E7E"/>
          <w:left w:val="nil"/>
          <w:bottom w:val="nil"/>
          <w:right w:val="nil"/>
          <w:insideH w:val="nil"/>
          <w:insideV w:val="nil"/>
          <w:tl2br w:val="nil"/>
          <w:tr2bl w:val="nil"/>
        </w:tcBorders>
      </w:tc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styleId="a9">
    <w:name w:val="Hyperlink"/>
    <w:uiPriority w:val="99"/>
    <w:unhideWhenUsed/>
    <w:rsid w:val="002751A1"/>
    <w:rPr>
      <w:rFonts w:ascii="Times New Roman" w:eastAsia="宋体" w:hAnsi="Times New Roman" w:cs="Times New Roman"/>
      <w:color w:val="0563C1"/>
      <w:u w:val="single"/>
    </w:rPr>
  </w:style>
  <w:style w:type="character" w:customStyle="1" w:styleId="aa">
    <w:name w:val="未处理的提及"/>
    <w:uiPriority w:val="99"/>
    <w:semiHidden/>
    <w:unhideWhenUsed/>
    <w:rsid w:val="002751A1"/>
    <w:rPr>
      <w:rFonts w:ascii="Times New Roman" w:eastAsia="宋体" w:hAnsi="Times New Roman"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18;&#25588;&#22242;&#25104;&#21592;&#25512;&#33616;&#23398;&#29983;&#21517;&#21333;&#21457;&#36865;&#37038;&#31665;&#65306;xsh@sho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232</Words>
  <Characters>1323</Characters>
  <Application>Microsoft Office Word</Application>
  <DocSecurity>0</DocSecurity>
  <Lines>11</Lines>
  <Paragraphs>3</Paragraphs>
  <ScaleCrop>false</ScaleCrop>
  <Company>Microsoft</Company>
  <LinksUpToDate>false</LinksUpToDate>
  <CharactersWithSpaces>1552</CharactersWithSpaces>
  <SharedDoc>false</SharedDoc>
  <HLinks>
    <vt:vector size="6" baseType="variant">
      <vt:variant>
        <vt:i4>410669397</vt:i4>
      </vt:variant>
      <vt:variant>
        <vt:i4>0</vt:i4>
      </vt:variant>
      <vt:variant>
        <vt:i4>0</vt:i4>
      </vt:variant>
      <vt:variant>
        <vt:i4>5</vt:i4>
      </vt:variant>
      <vt:variant>
        <vt:lpwstr>mailto:后援团成员推荐学生名单发送邮箱：xsh@shou.edu.cn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cp:lastModifiedBy>lenovo</cp:lastModifiedBy>
  <cp:revision>7</cp:revision>
  <dcterms:created xsi:type="dcterms:W3CDTF">2019-09-02T20:56:00Z</dcterms:created>
  <dcterms:modified xsi:type="dcterms:W3CDTF">2019-09-02T21:03:00Z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