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9B27" w14:textId="0528F64C" w:rsidR="009E5A64" w:rsidRPr="009E5A64" w:rsidRDefault="009E5A64" w:rsidP="009E5A64">
      <w:pPr>
        <w:ind w:firstLineChars="200" w:firstLine="683"/>
        <w:jc w:val="center"/>
        <w:rPr>
          <w:rFonts w:ascii="仿宋" w:eastAsia="仿宋" w:hAnsi="仿宋" w:cs="仿宋"/>
          <w:b/>
          <w:bCs/>
          <w:color w:val="736B60"/>
          <w:spacing w:val="10"/>
          <w:sz w:val="32"/>
          <w:szCs w:val="32"/>
          <w:shd w:val="clear" w:color="auto" w:fill="FFFFFF"/>
        </w:rPr>
      </w:pPr>
      <w:r w:rsidRPr="009E5A64">
        <w:rPr>
          <w:rFonts w:ascii="仿宋" w:eastAsia="仿宋" w:hAnsi="仿宋" w:cs="仿宋" w:hint="eastAsia"/>
          <w:b/>
          <w:bCs/>
          <w:color w:val="736B60"/>
          <w:spacing w:val="10"/>
          <w:sz w:val="32"/>
          <w:szCs w:val="32"/>
          <w:shd w:val="clear" w:color="auto" w:fill="FFFFFF"/>
        </w:rPr>
        <w:t>《我心似海，无怨无悔》微视频荣获2022全国高校博物馆优秀讲解案例展示活动二等奖、优秀视频制作奖</w:t>
      </w:r>
    </w:p>
    <w:p w14:paraId="74C3127B" w14:textId="30E411D3" w:rsidR="004503A1" w:rsidRDefault="00000000">
      <w:pPr>
        <w:ind w:firstLineChars="200" w:firstLine="680"/>
        <w:rPr>
          <w:rFonts w:ascii="仿宋" w:eastAsia="仿宋" w:hAnsi="仿宋" w:cs="仿宋"/>
          <w:color w:val="736B60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736B60"/>
          <w:spacing w:val="10"/>
          <w:sz w:val="32"/>
          <w:szCs w:val="32"/>
          <w:shd w:val="clear" w:color="auto" w:fill="FFFFFF"/>
        </w:rPr>
        <w:t>由上海海洋大学博物馆制作、志愿者范欣</w:t>
      </w:r>
      <w:proofErr w:type="gramStart"/>
      <w:r>
        <w:rPr>
          <w:rFonts w:ascii="仿宋" w:eastAsia="仿宋" w:hAnsi="仿宋" w:cs="仿宋" w:hint="eastAsia"/>
          <w:color w:val="736B60"/>
          <w:spacing w:val="10"/>
          <w:sz w:val="32"/>
          <w:szCs w:val="32"/>
          <w:shd w:val="clear" w:color="auto" w:fill="FFFFFF"/>
        </w:rPr>
        <w:t>怡</w:t>
      </w:r>
      <w:proofErr w:type="gramEnd"/>
      <w:r>
        <w:rPr>
          <w:rFonts w:ascii="仿宋" w:eastAsia="仿宋" w:hAnsi="仿宋" w:cs="仿宋" w:hint="eastAsia"/>
          <w:color w:val="736B60"/>
          <w:spacing w:val="10"/>
          <w:sz w:val="32"/>
          <w:szCs w:val="32"/>
          <w:shd w:val="clear" w:color="auto" w:fill="FFFFFF"/>
        </w:rPr>
        <w:t>同学讲述的《我心似海，无怨无悔》微视频荣获2022全国高校博物馆优秀讲解案例展示活动二等奖、优秀视频制作奖。本次活动是经国家文物局批准，由中国博物馆协会、北京博物馆学会主办，北京博物馆学会高校博物馆专业委员会、新媒体与传播专业委员会承办，中国传媒大学传媒博物馆、人民文博协办的第六届（2022年度）全国高校博物馆讲解案例征集展示活动。</w:t>
      </w:r>
    </w:p>
    <w:p w14:paraId="7AA8DF7B" w14:textId="444F9D44" w:rsidR="004503A1" w:rsidRDefault="00000000">
      <w:pPr>
        <w:ind w:firstLineChars="200" w:firstLine="680"/>
        <w:jc w:val="left"/>
        <w:rPr>
          <w:rFonts w:ascii="仿宋" w:eastAsia="仿宋" w:hAnsi="仿宋" w:cs="仿宋"/>
          <w:color w:val="736B60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736B60"/>
          <w:spacing w:val="10"/>
          <w:sz w:val="32"/>
          <w:szCs w:val="32"/>
          <w:shd w:val="clear" w:color="auto" w:fill="FFFFFF"/>
        </w:rPr>
        <w:t>来源：</w:t>
      </w:r>
      <w:hyperlink r:id="rId4" w:history="1">
        <w:r w:rsidR="009E5A64" w:rsidRPr="001752DD">
          <w:rPr>
            <w:rStyle w:val="a3"/>
            <w:rFonts w:ascii="仿宋" w:eastAsia="仿宋" w:hAnsi="仿宋" w:cs="仿宋" w:hint="eastAsia"/>
            <w:spacing w:val="10"/>
            <w:sz w:val="32"/>
            <w:szCs w:val="32"/>
            <w:shd w:val="clear" w:color="auto" w:fill="FFFFFF"/>
          </w:rPr>
          <w:t>https://mp.weixin.qq.com/s/TR1ET5__yZu0BNKT8HzIEQ</w:t>
        </w:r>
      </w:hyperlink>
    </w:p>
    <w:p w14:paraId="014BFC3D" w14:textId="4C64B872" w:rsidR="009E5A64" w:rsidRPr="009E5A64" w:rsidRDefault="009E5A64" w:rsidP="009E5A64">
      <w:pPr>
        <w:ind w:firstLineChars="200" w:firstLine="640"/>
        <w:jc w:val="center"/>
        <w:rPr>
          <w:rFonts w:ascii="仿宋" w:eastAsia="仿宋" w:hAnsi="仿宋" w:cs="仿宋" w:hint="eastAsia"/>
          <w:color w:val="736B60"/>
          <w:spacing w:val="10"/>
          <w:sz w:val="32"/>
          <w:szCs w:val="32"/>
          <w:shd w:val="clear" w:color="auto" w:fill="FFFFFF"/>
        </w:rPr>
      </w:pPr>
      <w:r w:rsidRPr="009E5A64">
        <w:rPr>
          <w:rFonts w:ascii="仿宋" w:eastAsia="仿宋" w:hAnsi="仿宋" w:cs="仿宋"/>
          <w:noProof/>
          <w:color w:val="736B60"/>
          <w:spacing w:val="10"/>
          <w:sz w:val="32"/>
          <w:szCs w:val="32"/>
          <w:shd w:val="clear" w:color="auto" w:fill="FFFFFF"/>
        </w:rPr>
        <w:drawing>
          <wp:inline distT="0" distB="0" distL="0" distR="0" wp14:anchorId="2A3D445C" wp14:editId="7B44A34B">
            <wp:extent cx="3463133" cy="3371823"/>
            <wp:effectExtent l="0" t="0" r="4445" b="635"/>
            <wp:docPr id="5135897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74" cy="337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A64" w:rsidRPr="009E5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IxYWQ5Njk3YmNhMTk0MzI2MGFlNjliMzdhOTI1YjQifQ=="/>
  </w:docVars>
  <w:rsids>
    <w:rsidRoot w:val="004503A1"/>
    <w:rsid w:val="004503A1"/>
    <w:rsid w:val="009E5A64"/>
    <w:rsid w:val="224F35E4"/>
    <w:rsid w:val="3F0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91B2B"/>
  <w15:docId w15:val="{596B9D84-E79F-4478-B8F3-BA67B976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A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p.weixin.qq.com/s/TR1ET5__yZu0BNKT8HzIEQ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2023-11-24T13:31:00Z</cp:lastPrinted>
  <dcterms:created xsi:type="dcterms:W3CDTF">2023-07-16T14:31:00Z</dcterms:created>
  <dcterms:modified xsi:type="dcterms:W3CDTF">2023-11-24T13:31:00Z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09AA79E0584A4B6CA95A86F7A00455DD_12</vt:lpwstr>
  </property>
</Properties>
</file>