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jc w:val="center"/>
        <w:rPr>
          <w:rFonts w:ascii="黑体" w:hAnsi="黑体" w:eastAsia="黑体"/>
          <w:b/>
          <w:w w:val="95"/>
          <w:sz w:val="30"/>
          <w:szCs w:val="30"/>
        </w:rPr>
      </w:pPr>
      <w:r>
        <w:rPr>
          <w:rFonts w:hint="eastAsia" w:ascii="黑体" w:hAnsi="黑体" w:eastAsia="黑体"/>
          <w:b/>
          <w:w w:val="95"/>
          <w:sz w:val="30"/>
          <w:szCs w:val="30"/>
        </w:rPr>
        <w:t>上海海洋大学报告会、研讨会、讲座、论坛审批（备案）表</w:t>
      </w:r>
    </w:p>
    <w:tbl>
      <w:tblPr>
        <w:tblStyle w:val="2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182"/>
        <w:gridCol w:w="1611"/>
        <w:gridCol w:w="392"/>
        <w:gridCol w:w="1157"/>
        <w:gridCol w:w="199"/>
        <w:gridCol w:w="285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cantSplit/>
          <w:trHeight w:val="56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主题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Cs w:val="21"/>
              </w:rPr>
              <w:t>（外文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类的</w:t>
            </w:r>
            <w:r>
              <w:rPr>
                <w:rFonts w:hint="eastAsia" w:ascii="Times New Roman" w:hAnsi="宋体"/>
                <w:szCs w:val="21"/>
              </w:rPr>
              <w:t>报告会、研讨会、讲座、论坛注原文）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431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时间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地点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473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会议日程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Times New Roman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73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经办人姓名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经办人电话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主办部门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部门负责人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47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负责人职务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负责人电话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4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主讲人是否外籍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 xml:space="preserve">是     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56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讲座类型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hint="default" w:ascii="Times New Roman" w:hAnsi="宋体"/>
                <w:szCs w:val="21"/>
                <w:lang w:val="en-US" w:eastAsia="zh-CN"/>
              </w:rPr>
            </w:pPr>
            <w:r>
              <w:rPr>
                <w:rFonts w:hint="default" w:ascii="Times New Roman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 xml:space="preserve">哲学社会科学类 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 xml:space="preserve">自然科学类 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团学组织类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786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主讲人姓名、单位（外籍人士注原文）、职务及简介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gridAfter w:val="1"/>
          <w:wAfter w:w="19" w:type="dxa"/>
          <w:trHeight w:val="67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主要观点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宋体"/>
                <w:szCs w:val="21"/>
              </w:rPr>
              <w:t>内容概要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44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主办部门</w:t>
            </w:r>
          </w:p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审批意见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经审核，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报告人及报告内容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不涉及国家秘密和仪式形态问题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没有意识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形态问题。</w:t>
            </w: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          </w:t>
            </w:r>
          </w:p>
          <w:p>
            <w:pPr>
              <w:spacing w:before="156" w:line="360" w:lineRule="exact"/>
              <w:ind w:firstLine="315" w:firstLineChars="150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（签名盖章）</w:t>
            </w:r>
            <w:r>
              <w:rPr>
                <w:rFonts w:ascii="Times New Roman" w:hAnsi="宋体"/>
                <w:szCs w:val="21"/>
              </w:rPr>
              <w:t xml:space="preserve">                                                  </w:t>
            </w: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主管部门</w:t>
            </w:r>
          </w:p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审批意见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（哲学社会科学、自然科学填写需科学技术处审批；团学组织类填写，须校团委审批）</w:t>
            </w: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  <w:t>经审核，</w:t>
            </w: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报告人及报告内容</w:t>
            </w:r>
            <w:r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  <w:t>不涉及国家秘密和仪式形态问题</w:t>
            </w: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没有意识</w:t>
            </w:r>
            <w:r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  <w:t>形态问题。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  <w:highlight w:val="none"/>
              </w:rPr>
              <w:t xml:space="preserve">               </w:t>
            </w:r>
            <w:r>
              <w:rPr>
                <w:rFonts w:hint="eastAsia" w:ascii="Times New Roman" w:hAnsi="宋体"/>
                <w:szCs w:val="21"/>
                <w:highlight w:val="none"/>
              </w:rPr>
              <w:t>（签名盖章）</w:t>
            </w:r>
            <w:r>
              <w:rPr>
                <w:rFonts w:ascii="Times New Roman" w:hAnsi="宋体"/>
                <w:szCs w:val="21"/>
              </w:rPr>
              <w:t xml:space="preserve">                                                  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      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35" w:hRule="atLeast"/>
          <w:jc w:val="center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国际交流处、港澳台办公室</w:t>
            </w:r>
          </w:p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备案情况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line="360" w:lineRule="exact"/>
              <w:jc w:val="left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（外籍人士或港澳台人士报告会、研讨会、讲座、论坛填写，须报国际交流处、港澳台办公室备案）</w:t>
            </w:r>
          </w:p>
          <w:p>
            <w:pPr>
              <w:spacing w:before="156" w:line="360" w:lineRule="exact"/>
              <w:jc w:val="left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spacing w:before="156" w:line="360" w:lineRule="exact"/>
              <w:jc w:val="left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spacing w:before="156" w:line="360" w:lineRule="exact"/>
              <w:jc w:val="left"/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</w:pP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经审核，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报告人及报告内容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不涉及国家秘密和仪式形态问题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没有意识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形态问题。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 </w:t>
            </w:r>
            <w:r>
              <w:rPr>
                <w:rFonts w:hint="eastAsia" w:ascii="Times New Roman" w:hAnsi="宋体"/>
                <w:szCs w:val="21"/>
              </w:rPr>
              <w:t>（签名盖章）</w:t>
            </w:r>
            <w:r>
              <w:rPr>
                <w:rFonts w:ascii="Times New Roman" w:hAnsi="宋体"/>
                <w:szCs w:val="21"/>
              </w:rPr>
              <w:t xml:space="preserve">                                                  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宣传部</w:t>
            </w:r>
          </w:p>
          <w:p>
            <w:pPr>
              <w:spacing w:before="156" w:line="360" w:lineRule="exact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备案情况</w:t>
            </w:r>
            <w:r>
              <w:rPr>
                <w:rFonts w:ascii="Times New Roman" w:hAnsi="宋体"/>
                <w:szCs w:val="21"/>
              </w:rPr>
              <w:t>/</w:t>
            </w:r>
            <w:r>
              <w:rPr>
                <w:rFonts w:hint="eastAsia" w:ascii="Times New Roman" w:hAnsi="宋体"/>
                <w:szCs w:val="21"/>
              </w:rPr>
              <w:t>审批意见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经审核，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报告人及报告内容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不涉及国家秘密和仪式形态问题</w:t>
            </w:r>
            <w:r>
              <w:rPr>
                <w:rFonts w:hint="eastAsia" w:ascii="Times New Roman" w:hAnsi="Times New Roman"/>
                <w:sz w:val="18"/>
                <w:szCs w:val="18"/>
              </w:rPr>
              <w:t>没有意识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形态问题。</w:t>
            </w: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</w:p>
          <w:p>
            <w:pPr>
              <w:spacing w:before="156" w:line="360" w:lineRule="exact"/>
              <w:jc w:val="left"/>
              <w:rPr>
                <w:rFonts w:ascii="Times New Roman" w:hAnsi="宋体"/>
                <w:szCs w:val="21"/>
              </w:rPr>
            </w:pP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            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</w:p>
          <w:p>
            <w:pPr>
              <w:spacing w:before="156" w:line="360" w:lineRule="exact"/>
              <w:jc w:val="right"/>
              <w:rPr>
                <w:rFonts w:ascii="Times New Roman" w:hAnsi="宋体"/>
                <w:szCs w:val="21"/>
              </w:rPr>
            </w:pPr>
          </w:p>
          <w:p>
            <w:pPr>
              <w:spacing w:before="156" w:line="360" w:lineRule="exact"/>
              <w:jc w:val="right"/>
              <w:rPr>
                <w:rFonts w:ascii="Times New Roman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宋体"/>
                <w:szCs w:val="21"/>
              </w:rPr>
              <w:t>（签名盖章）</w:t>
            </w:r>
            <w:r>
              <w:rPr>
                <w:rFonts w:ascii="Times New Roman" w:hAnsi="宋体"/>
                <w:szCs w:val="21"/>
              </w:rPr>
              <w:t xml:space="preserve">                                                         </w:t>
            </w:r>
          </w:p>
          <w:p>
            <w:pPr>
              <w:spacing w:before="156"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 xml:space="preserve">              </w:t>
            </w:r>
            <w:r>
              <w:rPr>
                <w:rFonts w:hint="eastAsia" w:ascii="Times New Roman" w:hAnsi="宋体"/>
                <w:szCs w:val="21"/>
              </w:rPr>
              <w:t>年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月</w:t>
            </w:r>
            <w:r>
              <w:rPr>
                <w:rFonts w:ascii="Times New Roman" w:hAnsi="宋体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</w:tr>
    </w:tbl>
    <w:p>
      <w:pPr>
        <w:spacing w:before="156" w:line="240" w:lineRule="auto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注：主办、主管部门需对报告人情况进行全面审查，确保报告人及报告内容没有意识形态问题，没有政治性错误观点，方可签署审批意见。如需要张贴海报，请将海报或电子版一并交至宣传部备案或审批（行政楼</w:t>
      </w:r>
      <w:r>
        <w:rPr>
          <w:rFonts w:ascii="Times New Roman" w:hAnsi="Times New Roman"/>
          <w:sz w:val="18"/>
          <w:szCs w:val="18"/>
        </w:rPr>
        <w:t>807A</w:t>
      </w:r>
      <w:r>
        <w:rPr>
          <w:rFonts w:hint="eastAsia" w:ascii="Times New Roman" w:hAnsi="Times New Roman"/>
          <w:sz w:val="18"/>
          <w:szCs w:val="18"/>
        </w:rPr>
        <w:t>）</w:t>
      </w:r>
    </w:p>
    <w:p>
      <w:pPr>
        <w:spacing w:before="156" w:line="240" w:lineRule="auto"/>
        <w:rPr>
          <w:rFonts w:ascii="Times New Roman" w:hAnsi="Times New Roman"/>
          <w:sz w:val="18"/>
          <w:szCs w:val="18"/>
        </w:rPr>
      </w:pPr>
    </w:p>
    <w:p>
      <w:pPr>
        <w:spacing w:before="15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D"/>
    <w:rsid w:val="000655CB"/>
    <w:rsid w:val="00090878"/>
    <w:rsid w:val="000D21BA"/>
    <w:rsid w:val="000F745A"/>
    <w:rsid w:val="00111A01"/>
    <w:rsid w:val="003D1142"/>
    <w:rsid w:val="003E11F2"/>
    <w:rsid w:val="00421D39"/>
    <w:rsid w:val="0044540E"/>
    <w:rsid w:val="00472206"/>
    <w:rsid w:val="004A4DE0"/>
    <w:rsid w:val="004A5E84"/>
    <w:rsid w:val="004B3CDB"/>
    <w:rsid w:val="0051068B"/>
    <w:rsid w:val="00535593"/>
    <w:rsid w:val="005B09B7"/>
    <w:rsid w:val="005F78CC"/>
    <w:rsid w:val="00625460"/>
    <w:rsid w:val="00645E9A"/>
    <w:rsid w:val="00646472"/>
    <w:rsid w:val="00673FE9"/>
    <w:rsid w:val="00690B32"/>
    <w:rsid w:val="006A5180"/>
    <w:rsid w:val="006C0544"/>
    <w:rsid w:val="006C2896"/>
    <w:rsid w:val="006E300C"/>
    <w:rsid w:val="006E6FF7"/>
    <w:rsid w:val="006E7F36"/>
    <w:rsid w:val="006F623A"/>
    <w:rsid w:val="007109B3"/>
    <w:rsid w:val="00753D4C"/>
    <w:rsid w:val="00780EA5"/>
    <w:rsid w:val="007A0F41"/>
    <w:rsid w:val="00810DF9"/>
    <w:rsid w:val="00822B53"/>
    <w:rsid w:val="008338A3"/>
    <w:rsid w:val="0084054E"/>
    <w:rsid w:val="0084458C"/>
    <w:rsid w:val="00873BF8"/>
    <w:rsid w:val="0089533E"/>
    <w:rsid w:val="008A0208"/>
    <w:rsid w:val="008F707B"/>
    <w:rsid w:val="00906E0D"/>
    <w:rsid w:val="00951997"/>
    <w:rsid w:val="009628E7"/>
    <w:rsid w:val="009729B1"/>
    <w:rsid w:val="009C4426"/>
    <w:rsid w:val="00A0202F"/>
    <w:rsid w:val="00A215F6"/>
    <w:rsid w:val="00A44FE9"/>
    <w:rsid w:val="00A60411"/>
    <w:rsid w:val="00A75A8D"/>
    <w:rsid w:val="00AB67FB"/>
    <w:rsid w:val="00AC456F"/>
    <w:rsid w:val="00AD4C04"/>
    <w:rsid w:val="00C267FD"/>
    <w:rsid w:val="00C76356"/>
    <w:rsid w:val="00C9203A"/>
    <w:rsid w:val="00CB1A90"/>
    <w:rsid w:val="00CE0D27"/>
    <w:rsid w:val="00CE67B0"/>
    <w:rsid w:val="00E55643"/>
    <w:rsid w:val="00ED3DD5"/>
    <w:rsid w:val="00F230FD"/>
    <w:rsid w:val="00F50F64"/>
    <w:rsid w:val="00F936B3"/>
    <w:rsid w:val="00FC4A20"/>
    <w:rsid w:val="20D32F05"/>
    <w:rsid w:val="52242B06"/>
    <w:rsid w:val="5D24556C"/>
    <w:rsid w:val="73EE6F02"/>
    <w:rsid w:val="77A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5</TotalTime>
  <ScaleCrop>false</ScaleCrop>
  <LinksUpToDate>false</LinksUpToDate>
  <CharactersWithSpaces>831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2020-03-08T02:37:00Z</dcterms:created>
  <dc:creator>llqu</dc:creator>
  <cp:lastModifiedBy>雨辰</cp:lastModifiedBy>
  <dcterms:modified xsi:type="dcterms:W3CDTF">2020-03-08T06:43:06Z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