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lang w:val="en-US" w:eastAsia="zh-CN"/>
        </w:rPr>
        <w:t>学校</w:t>
      </w:r>
      <w:r>
        <w:rPr>
          <w:rFonts w:hint="eastAsia"/>
        </w:rPr>
        <w:t>组织师生积极参加长三角科学道德与学风建设论坛。2021年学校获优秀组织奖，获“工作法案例”二等奖1项、优秀奖2项，“研究生成长故事”二等奖1项、优秀奖2项，“学术论文”优秀奖1项。2022年学校获优秀组织奖，“学术论文”二等奖1项、优秀奖1项，获“工作法案例”三等奖1项，“研究生创新实践之星”1名。</w:t>
      </w:r>
    </w:p>
    <w:p>
      <w:pPr>
        <w:ind w:firstLine="420" w:firstLineChars="200"/>
        <w:rPr>
          <w:rFonts w:hint="eastAsia"/>
        </w:rPr>
      </w:pPr>
      <w:r>
        <w:rPr>
          <w:rFonts w:hint="eastAsia"/>
        </w:rPr>
        <w:t>为传承党的精神，创新师生研究思维，激发学生学术热情，提升科研生活的幸福感，使校园学术氛围更加浓厚，科研环境更加纯净，2021年4月-5月</w:t>
      </w:r>
      <w:r>
        <w:rPr>
          <w:rFonts w:hint="eastAsia"/>
          <w:lang w:val="en-US" w:eastAsia="zh-CN"/>
        </w:rPr>
        <w:t>学校</w:t>
      </w:r>
      <w:r>
        <w:rPr>
          <w:rFonts w:hint="eastAsia"/>
        </w:rPr>
        <w:t>举办第二十一届研究生海川学术文化节。海川研究生学术文化节坚持立德树人，以“庆祝建党百年·笃行科研报国”为活动主题，分为海川讲坛篇，邀请院士、名家专家为海大学子传道、授业、解惑，启迪思想、开拓视野、建设能力，引导广大研究生弘扬科学精神、恪守学术道德、培养学术品格、提升创新能力。党史学习教育篇，举办“百年党史藏珍蕴，峥嵘岁月育传承”校院研究生骨干学习党史论坛、“传承红色基因 争做时代新人”研究生演讲比赛、“学党史 励初心 强信念”知识竞赛，引导广大研究生坚定在中国共产党的领导下实现中国梦的信心和决心。举办“坚守学术诚信，弘扬科学家精神”征文比赛，引导广大研究生弘扬科学精神、恪守学术道德、培育学术品格，积极践行“勤朴忠实”的优良学风；开展第二十三届研究生学术论文报告会，营造研究生浓厚的科研探讨氛围，激发全体研究生投身学术研究的热情和勇攀科学高峰的积极性；挖掘优秀研究生典型，发挥先进模范的示范带头和影响辐射作用，激励我校研究生研学创新、奋发向上的精神风貌；通过研究生会微信平台，对优秀研究生的事迹进行广泛宣传，分享成功经验。创新创业篇，组织研究生观摩众创空间和企业、举办专利知识培训、举办“创新思维，创业人生”—创新创业经验分享沙龙，引导研究生的创新创业热情，为研究生的学术创新、专利申请提供帮助，组织参与中国研究生电子设计大赛、研究生数学建模大赛等创新创业赛事，促进青年学生创新创业创优，营造校内创新创业创优氛围。素质拓展篇，开展论文写作、期刊投稿指导，求职面试实战指导，精美PPT制作指导，为广大学子带来实实在在的“干货”，促进学生素质拓展，强化学生综合素养。</w:t>
      </w:r>
    </w:p>
    <w:p>
      <w:pPr>
        <w:ind w:firstLine="420" w:firstLineChars="200"/>
        <w:rPr>
          <w:rFonts w:hint="eastAsia"/>
        </w:rPr>
      </w:pPr>
      <w:r>
        <w:rPr>
          <w:rFonts w:hint="eastAsia"/>
        </w:rPr>
        <w:t>本着积极创新、勇于探索的精神，继承和发扬往届文化节的优良传统，营造严谨求实的学术氛围、积极向上的文化氛围，积极践行社会主义核心价值观，竭诚服务广大研究生成长成才，2023年4月-5月举办第二十二届研究生海川学术文化节。</w:t>
      </w:r>
    </w:p>
    <w:p>
      <w:pPr>
        <w:ind w:firstLine="420" w:firstLineChars="200"/>
        <w:rPr>
          <w:rFonts w:hint="eastAsia"/>
        </w:rPr>
      </w:pPr>
      <w:r>
        <w:rPr>
          <w:rFonts w:hint="eastAsia"/>
        </w:rPr>
        <w:t>组织开展“2023年长三角科学道德和学风建设论坛”作品征集活动，大力弘扬以爱国主义为底色的科学家精神，营造良好创新氛围。举办“乘风逐浪，执梦远航”研究生文艺晚会，通过表彰仪式，为广大研究生树立在科研学习、校园文化方面的榜样；通过文艺汇演，繁荣校园文化，展现我校研究生青春风采，表达同学之间的深厚友谊之情。挖掘优秀研究生典型，发挥先进模范的示范带头和影响辐射作用，激励我校研究生研学创新、奋发向上的精神风貌；通过研究生会微信平台，对优秀研究生的事迹进行广泛宣传，分享成功经验。创新创业篇，组织研究生观摩众创空间、举办专利知识培训、举办“创新思维，创业人生”—创新创业经验分享沙龙，引导研究生的创新热情，了解创新创业内容，为研究生的学术创新、专利申请提供帮助。通过研究生乡村振兴科技强农+创新大赛、研究生电子设计大赛、研究生数学建模大赛等创新创业赛事，促进青年学生创新创业创优，营造校内创新创业创优氛围。素质拓展篇，开展论文写作、期刊投稿指导，求职面试实战指导，精美PPT制作指导，为广大学子带来实实在在的“干货”，促进学生素质拓展，强化学生综合素养。举办“跃动研途，你我同行”研究生阳光体育节、“涌动青春思辨，论道谁与争锋”研究生辩论赛、“集学子巧思，谋学校发展”提案大赛，展现当代研究生昂扬向上、锐意进取的精神风貌，形成勤于思考、敢于表达，共建文明校园的良好氛围。</w:t>
      </w:r>
    </w:p>
    <w:p>
      <w:pPr>
        <w:ind w:firstLine="420" w:firstLineChars="200"/>
        <w:rPr>
          <w:rFonts w:hint="eastAsia"/>
        </w:rPr>
      </w:pPr>
      <w:r>
        <w:rPr>
          <w:rFonts w:hint="eastAsia"/>
          <w:lang w:val="en-US" w:eastAsia="zh-CN"/>
        </w:rPr>
        <w:t>在</w:t>
      </w:r>
      <w:r>
        <w:rPr>
          <w:rFonts w:hint="eastAsia"/>
        </w:rPr>
        <w:t>诚信教育工作中，学校</w:t>
      </w:r>
      <w:r>
        <w:rPr>
          <w:rFonts w:hint="eastAsia"/>
          <w:lang w:val="en-US" w:eastAsia="zh-CN"/>
        </w:rPr>
        <w:t>还</w:t>
      </w:r>
      <w:r>
        <w:rPr>
          <w:rFonts w:hint="eastAsia"/>
        </w:rPr>
        <w:t>依托学生资助事务工作，提高学生资助诚信意识。毕业生辅导员结合毕业班校园地国家助学贷款的学生签署《还款确认书》工作，借还款确认的契机进行诚信感恩教育。同时通过实例对学生进行诚信认定、诚信贷款、诚信还款和诚信做人的教育，让诚信品质融入学生日常素质提升的目标中，切实提高诚信教育的效果。另一方面，加强网络反诈骗宣传，提高学生自我防范意识。2021年上海市学生事务中心、市公安局文保分局和上海公安学院联合拍摄了反诈骗安全教育片《暗流涌动》，我校将该片纳入安全教育的日常宣传范畴，安排全校学生收看，确保覆盖每一个院系、每一个班级、每一名大学生。同时联系学校宣传部、易班在行政楼公共屏幕及易班平台上进行播放，提高在教师中的宣传覆盖面。开展金融知识进校园活动，普及金融知识，提高学生反诈骗意识。活动现场学校特邀上海市公安局文保分局、上海高校反诈联盟“谢蜀黍工作室”的网红警官谢晔进行了“大学生反诈必修课”专题宣讲。2023年，学校举办2023年“诚信月”主题宣传作品大赛暨诚信主题海报作品及诚信主题Vlog短视频作品大赛，共收到诚信主题海报36幅，诚信主题Vlog短视频作品8件，评选出优胜奖12项及鼓励奖8项。还邀请中国农业银行上海市分行个人信贷部产品经理赵雯、农行新片区分行信贷经理朱晴、内勤行长陈晓燕联袂为同学开展“个人诚信及金融风险防范”主题宣讲，加深在校大学生对网贷等新型诈骗的认识，积极营造积极阳光、规范诚信的校园金融文化。引导学生树立良好的诚信意识，共同守护学校的诚信氛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MWJhNWZmMGViOTY5YTc2MDc3M2RhZjdlNjk1ODMifQ=="/>
  </w:docVars>
  <w:rsids>
    <w:rsidRoot w:val="00000000"/>
    <w:rsid w:val="5A856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2023-08-16T08:59:59Z</dcterms:created>
  <dc:creator>59617</dc:creator>
  <cp:lastModifiedBy>徐璐</cp:lastModifiedBy>
  <dcterms:modified xsi:type="dcterms:W3CDTF">2023-08-16T09:08:19Z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6120C4573FBD440EAC4EC10B13F72DF2_12</vt:lpwstr>
  </property>
</Properties>
</file>