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91" w:rsidRPr="00185EDF" w:rsidRDefault="00AF1691" w:rsidP="00C8445C">
      <w:pPr>
        <w:spacing w:afterLines="50"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185EDF">
        <w:rPr>
          <w:rFonts w:ascii="华文中宋" w:eastAsia="华文中宋" w:hAnsi="华文中宋" w:hint="eastAsia"/>
          <w:b/>
          <w:sz w:val="32"/>
          <w:szCs w:val="32"/>
        </w:rPr>
        <w:t>上海海洋大学</w:t>
      </w:r>
      <w:r w:rsidR="00AC0453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425F72">
        <w:rPr>
          <w:rFonts w:ascii="华文中宋" w:eastAsia="华文中宋" w:hAnsi="华文中宋" w:hint="eastAsia"/>
          <w:b/>
          <w:sz w:val="32"/>
          <w:szCs w:val="32"/>
        </w:rPr>
        <w:t>7</w:t>
      </w:r>
      <w:r w:rsidR="00AC0453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7C0D9F">
        <w:rPr>
          <w:rFonts w:ascii="华文中宋" w:eastAsia="华文中宋" w:hAnsi="华文中宋" w:hint="eastAsia"/>
          <w:b/>
          <w:sz w:val="32"/>
          <w:szCs w:val="32"/>
        </w:rPr>
        <w:t>下</w:t>
      </w:r>
      <w:r w:rsidR="00AC0453">
        <w:rPr>
          <w:rFonts w:ascii="华文中宋" w:eastAsia="华文中宋" w:hAnsi="华文中宋" w:hint="eastAsia"/>
          <w:b/>
          <w:sz w:val="32"/>
          <w:szCs w:val="32"/>
        </w:rPr>
        <w:t>半年</w:t>
      </w:r>
      <w:r w:rsidRPr="00185EDF">
        <w:rPr>
          <w:rFonts w:ascii="华文中宋" w:eastAsia="华文中宋" w:hAnsi="华文中宋" w:hint="eastAsia"/>
          <w:b/>
          <w:sz w:val="32"/>
          <w:szCs w:val="32"/>
        </w:rPr>
        <w:t>入党积极分子培训班</w:t>
      </w:r>
      <w:r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Pr="00185EDF">
        <w:rPr>
          <w:rFonts w:ascii="华文中宋" w:eastAsia="华文中宋" w:hAnsi="华文中宋" w:hint="eastAsia"/>
          <w:b/>
          <w:sz w:val="32"/>
          <w:szCs w:val="32"/>
        </w:rPr>
        <w:t>计划</w:t>
      </w:r>
    </w:p>
    <w:p w:rsidR="00AF1691" w:rsidRPr="006972E6" w:rsidRDefault="006972E6" w:rsidP="00207DBF">
      <w:pPr>
        <w:widowControl/>
        <w:spacing w:line="560" w:lineRule="exact"/>
        <w:jc w:val="left"/>
        <w:rPr>
          <w:rFonts w:ascii="黑体" w:eastAsia="黑体" w:cs="仿宋_GB2312"/>
          <w:bCs/>
          <w:kern w:val="0"/>
          <w:sz w:val="28"/>
          <w:szCs w:val="28"/>
          <w:lang w:val="en-GB"/>
        </w:rPr>
      </w:pPr>
      <w:r w:rsidRPr="006972E6"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一、指导思想</w:t>
      </w:r>
    </w:p>
    <w:p w:rsidR="006972E6" w:rsidRPr="00EB6E9C" w:rsidRDefault="00F91306" w:rsidP="00AF1691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根据《中国共产党发展党员工作细则》和《上海高校发展党员工作实施细则》的有关规定，进一步贯彻落实“控制总量、优化结构、提高质量、发挥作用”的总要求，不断提高入党积极分子培训</w:t>
      </w:r>
      <w:r w:rsidR="00664EED"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实效</w:t>
      </w:r>
      <w:r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，结合</w:t>
      </w:r>
      <w:r w:rsidR="00E20509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学</w:t>
      </w:r>
      <w:r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校实际，</w:t>
      </w:r>
      <w:r w:rsidR="00E20509"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特制订</w:t>
      </w:r>
      <w:r w:rsidR="00E20509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本学期</w:t>
      </w:r>
      <w:r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</w:t>
      </w:r>
      <w:r w:rsidR="00FE10E8"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培训</w:t>
      </w:r>
      <w:r w:rsidRPr="00EB6E9C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 xml:space="preserve">计划。 </w:t>
      </w:r>
    </w:p>
    <w:p w:rsidR="00207DBF" w:rsidRDefault="00207DBF" w:rsidP="00207DBF">
      <w:pPr>
        <w:widowControl/>
        <w:spacing w:line="560" w:lineRule="exact"/>
        <w:jc w:val="left"/>
        <w:rPr>
          <w:rFonts w:ascii="黑体" w:eastAsia="黑体" w:cs="仿宋_GB2312"/>
          <w:bCs/>
          <w:kern w:val="0"/>
          <w:sz w:val="28"/>
          <w:szCs w:val="28"/>
          <w:lang w:val="en-GB"/>
        </w:rPr>
      </w:pPr>
      <w:r w:rsidRPr="00207DBF"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二、培训对象</w:t>
      </w:r>
    </w:p>
    <w:p w:rsidR="00207DBF" w:rsidRPr="00207DBF" w:rsidRDefault="004C6618" w:rsidP="00207DBF">
      <w:pPr>
        <w:spacing w:line="360" w:lineRule="auto"/>
        <w:ind w:firstLineChars="200" w:firstLine="560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各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基层党组织</w:t>
      </w:r>
      <w:r w:rsidR="00207DBF" w:rsidRPr="00207DBF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选送的优秀入党积极分子。</w:t>
      </w:r>
    </w:p>
    <w:p w:rsidR="006972E6" w:rsidRDefault="00207DBF" w:rsidP="00D20DC2">
      <w:pPr>
        <w:widowControl/>
        <w:spacing w:line="560" w:lineRule="exact"/>
        <w:jc w:val="left"/>
        <w:rPr>
          <w:rFonts w:ascii="黑体" w:eastAsia="黑体" w:cs="仿宋_GB2312"/>
          <w:bCs/>
          <w:kern w:val="0"/>
          <w:sz w:val="28"/>
          <w:szCs w:val="28"/>
          <w:lang w:val="en-GB"/>
        </w:rPr>
      </w:pPr>
      <w:r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三</w:t>
      </w:r>
      <w:r w:rsidR="006972E6" w:rsidRPr="004365ED"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、</w:t>
      </w:r>
      <w:r w:rsidR="006972E6"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培训目的</w:t>
      </w:r>
    </w:p>
    <w:p w:rsidR="006972E6" w:rsidRPr="001E3B27" w:rsidRDefault="006972E6" w:rsidP="007C0D9F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（一）帮助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入党积极分子理解中国特色社会主义道路的正确性，坚定中国特色社会主义信念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；</w:t>
      </w:r>
    </w:p>
    <w:p w:rsidR="006972E6" w:rsidRPr="001E3B27" w:rsidRDefault="006972E6" w:rsidP="006972E6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（二）帮助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入党积极分子了解世界局势和国家安全形势，开阔视野，增强国家意识、民族意识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；</w:t>
      </w:r>
    </w:p>
    <w:p w:rsidR="006972E6" w:rsidRPr="001E3B27" w:rsidRDefault="006972E6" w:rsidP="006972E6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（三）帮助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入党积极分子掌握马克思主义的理论与方法，培养哲学思维方式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；</w:t>
      </w:r>
    </w:p>
    <w:p w:rsidR="006972E6" w:rsidRPr="001E3B27" w:rsidRDefault="006972E6" w:rsidP="006972E6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（四）帮助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入党积极分子提高演讲和表达能力，增强个人综合素质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；</w:t>
      </w:r>
    </w:p>
    <w:p w:rsidR="006972E6" w:rsidRPr="001E3B27" w:rsidRDefault="006972E6" w:rsidP="006972E6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（五）帮助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入党积极分子树立海洋意识和海洋观念，激发他们积极向上、追求梦想的激情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。</w:t>
      </w:r>
    </w:p>
    <w:p w:rsidR="00E60D75" w:rsidRDefault="006972E6" w:rsidP="007C0D9F">
      <w:pPr>
        <w:widowControl/>
        <w:spacing w:line="560" w:lineRule="exact"/>
        <w:ind w:firstLineChars="200" w:firstLine="560"/>
        <w:jc w:val="lef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lastRenderedPageBreak/>
        <w:t>（六）帮助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入党积极分子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</w:rPr>
        <w:t>掌握</w:t>
      </w:r>
      <w:r w:rsidR="007C0D9F" w:rsidRPr="007C0D9F">
        <w:rPr>
          <w:rFonts w:ascii="仿宋_GB2312" w:eastAsia="仿宋_GB2312" w:cs="仿宋_GB2312"/>
          <w:bCs/>
          <w:kern w:val="0"/>
          <w:sz w:val="28"/>
          <w:szCs w:val="28"/>
        </w:rPr>
        <w:t>党章党规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</w:rPr>
        <w:t>党纪党史</w:t>
      </w:r>
      <w:r w:rsidR="007C0D9F" w:rsidRPr="007C0D9F">
        <w:rPr>
          <w:rFonts w:ascii="仿宋_GB2312" w:eastAsia="仿宋_GB2312" w:cs="仿宋_GB2312"/>
          <w:bCs/>
          <w:kern w:val="0"/>
          <w:sz w:val="28"/>
          <w:szCs w:val="28"/>
        </w:rPr>
        <w:t>，学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</w:rPr>
        <w:t>习习近平总书记</w:t>
      </w:r>
      <w:r w:rsidR="007C0D9F" w:rsidRPr="007C0D9F">
        <w:rPr>
          <w:rFonts w:ascii="仿宋_GB2312" w:eastAsia="仿宋_GB2312" w:cs="仿宋_GB2312"/>
          <w:bCs/>
          <w:kern w:val="0"/>
          <w:sz w:val="28"/>
          <w:szCs w:val="28"/>
        </w:rPr>
        <w:t>系列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</w:rPr>
        <w:t>重要</w:t>
      </w:r>
      <w:r w:rsidR="007C0D9F" w:rsidRPr="007C0D9F">
        <w:rPr>
          <w:rFonts w:ascii="仿宋_GB2312" w:eastAsia="仿宋_GB2312" w:cs="仿宋_GB2312"/>
          <w:bCs/>
          <w:kern w:val="0"/>
          <w:sz w:val="28"/>
          <w:szCs w:val="28"/>
        </w:rPr>
        <w:t>讲话，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</w:rPr>
        <w:t>使他们</w:t>
      </w: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了解党的建设，树立正确的世界观、人生观、价值观和荣辱观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，增强“四个意识”</w:t>
      </w:r>
      <w:r w:rsidRPr="001E3B27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。</w:t>
      </w:r>
    </w:p>
    <w:p w:rsidR="00E60D75" w:rsidRDefault="006972E6" w:rsidP="00E60D75">
      <w:pPr>
        <w:widowControl/>
        <w:spacing w:line="560" w:lineRule="exact"/>
        <w:ind w:firstLineChars="200" w:firstLine="560"/>
        <w:jc w:val="left"/>
        <w:rPr>
          <w:rFonts w:ascii="黑体" w:eastAsia="黑体" w:cs="仿宋_GB2312"/>
          <w:bCs/>
          <w:kern w:val="0"/>
          <w:sz w:val="28"/>
          <w:szCs w:val="28"/>
          <w:lang w:val="en-GB"/>
        </w:rPr>
      </w:pPr>
      <w:r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（七）帮助入党积极分子端正入党动机，了解入党程序，具备入党条件，正确早日加入党组织。</w:t>
      </w:r>
    </w:p>
    <w:p w:rsidR="00E60D75" w:rsidRPr="00207DBF" w:rsidRDefault="00207DBF" w:rsidP="00207DBF">
      <w:pPr>
        <w:widowControl/>
        <w:spacing w:line="360" w:lineRule="auto"/>
        <w:jc w:val="left"/>
        <w:rPr>
          <w:rFonts w:ascii="黑体" w:eastAsia="黑体" w:cs="仿宋_GB2312"/>
          <w:bCs/>
          <w:kern w:val="0"/>
          <w:sz w:val="28"/>
          <w:szCs w:val="28"/>
          <w:lang w:val="en-GB"/>
        </w:rPr>
      </w:pPr>
      <w:r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四</w:t>
      </w:r>
      <w:r w:rsidR="00E60D75" w:rsidRPr="001E3B27">
        <w:rPr>
          <w:rFonts w:ascii="黑体" w:eastAsia="黑体" w:cs="仿宋_GB2312" w:hint="eastAsia"/>
          <w:bCs/>
          <w:kern w:val="0"/>
          <w:sz w:val="28"/>
          <w:szCs w:val="28"/>
          <w:lang w:val="en-GB"/>
        </w:rPr>
        <w:t>、培训内容</w:t>
      </w:r>
    </w:p>
    <w:tbl>
      <w:tblPr>
        <w:tblW w:w="12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9"/>
        <w:gridCol w:w="1276"/>
        <w:gridCol w:w="4131"/>
        <w:gridCol w:w="2127"/>
        <w:gridCol w:w="3402"/>
      </w:tblGrid>
      <w:tr w:rsidR="006A7253" w:rsidTr="00E43A0D">
        <w:trPr>
          <w:jc w:val="center"/>
        </w:trPr>
        <w:tc>
          <w:tcPr>
            <w:tcW w:w="1319" w:type="dxa"/>
            <w:vAlign w:val="center"/>
          </w:tcPr>
          <w:p w:rsidR="006A7253" w:rsidRPr="00CB7B63" w:rsidRDefault="006A7253" w:rsidP="00722629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  <w:lang w:val="en-GB"/>
              </w:rPr>
              <w:t>课程类别</w:t>
            </w:r>
          </w:p>
        </w:tc>
        <w:tc>
          <w:tcPr>
            <w:tcW w:w="1276" w:type="dxa"/>
            <w:vAlign w:val="center"/>
          </w:tcPr>
          <w:p w:rsidR="006A7253" w:rsidRPr="00CB7B63" w:rsidRDefault="006A7253" w:rsidP="00722629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  <w:lang w:val="en-GB"/>
              </w:rPr>
              <w:t>板块</w:t>
            </w:r>
          </w:p>
        </w:tc>
        <w:tc>
          <w:tcPr>
            <w:tcW w:w="4131" w:type="dxa"/>
            <w:vAlign w:val="center"/>
          </w:tcPr>
          <w:p w:rsidR="006A7253" w:rsidRPr="00CB7B63" w:rsidRDefault="006A7253" w:rsidP="00722629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 w:rsidRPr="00CB7B63">
              <w:rPr>
                <w:rFonts w:ascii="仿宋_GB2312" w:eastAsia="仿宋_GB2312" w:cs="仿宋_GB2312" w:hint="eastAsia"/>
                <w:bCs/>
                <w:kern w:val="0"/>
                <w:sz w:val="24"/>
                <w:lang w:val="en-GB"/>
              </w:rPr>
              <w:t>课程名称</w:t>
            </w:r>
          </w:p>
        </w:tc>
        <w:tc>
          <w:tcPr>
            <w:tcW w:w="2127" w:type="dxa"/>
            <w:vAlign w:val="center"/>
          </w:tcPr>
          <w:p w:rsidR="006A7253" w:rsidRPr="00CB7B63" w:rsidRDefault="006A7253" w:rsidP="00722629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  <w:lang w:val="en-GB"/>
              </w:rPr>
              <w:t>主讲人</w:t>
            </w:r>
          </w:p>
        </w:tc>
        <w:tc>
          <w:tcPr>
            <w:tcW w:w="3402" w:type="dxa"/>
          </w:tcPr>
          <w:p w:rsidR="006A7253" w:rsidRDefault="006A7253" w:rsidP="00722629"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  <w:lang w:val="en-GB"/>
              </w:rPr>
              <w:t>备注</w:t>
            </w:r>
          </w:p>
        </w:tc>
      </w:tr>
      <w:tr w:rsidR="00BD4E3D" w:rsidTr="00E43A0D">
        <w:trPr>
          <w:trHeight w:val="1885"/>
          <w:jc w:val="center"/>
        </w:trPr>
        <w:tc>
          <w:tcPr>
            <w:tcW w:w="1319" w:type="dxa"/>
            <w:vMerge w:val="restart"/>
            <w:vAlign w:val="center"/>
          </w:tcPr>
          <w:p w:rsidR="00BD4E3D" w:rsidRDefault="00BD4E3D" w:rsidP="006A72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核心课程</w:t>
            </w:r>
          </w:p>
        </w:tc>
        <w:tc>
          <w:tcPr>
            <w:tcW w:w="1276" w:type="dxa"/>
            <w:vAlign w:val="center"/>
          </w:tcPr>
          <w:p w:rsidR="00BD4E3D" w:rsidRPr="00C52135" w:rsidRDefault="00BD4E3D" w:rsidP="001D2B57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C52135">
              <w:rPr>
                <w:rFonts w:ascii="宋体" w:hAnsi="宋体" w:hint="eastAsia"/>
                <w:b/>
                <w:sz w:val="24"/>
              </w:rPr>
              <w:t>中国特色社会主义道路</w:t>
            </w:r>
          </w:p>
        </w:tc>
        <w:tc>
          <w:tcPr>
            <w:tcW w:w="4131" w:type="dxa"/>
            <w:vAlign w:val="center"/>
          </w:tcPr>
          <w:p w:rsidR="00BD4E3D" w:rsidRDefault="00BD4E3D" w:rsidP="001D2B57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292043">
              <w:rPr>
                <w:rFonts w:ascii="宋体" w:hAnsi="宋体" w:hint="eastAsia"/>
                <w:sz w:val="24"/>
              </w:rPr>
              <w:t>中国梦与中国特色社会主义道路</w:t>
            </w:r>
          </w:p>
          <w:p w:rsidR="00BD4E3D" w:rsidRPr="00292043" w:rsidRDefault="00BD4E3D" w:rsidP="001D2B57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292043"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10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月</w:t>
            </w:r>
            <w:r>
              <w:rPr>
                <w:rFonts w:ascii="宋体" w:hAnsi="宋体" w:hint="eastAsia"/>
                <w:color w:val="FF0000"/>
                <w:sz w:val="24"/>
              </w:rPr>
              <w:t>10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日，周二下午</w:t>
            </w:r>
            <w:r>
              <w:rPr>
                <w:rFonts w:ascii="宋体" w:hAnsi="宋体" w:hint="eastAsia"/>
                <w:color w:val="FF0000"/>
                <w:sz w:val="24"/>
              </w:rPr>
              <w:t>13:1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0，</w:t>
            </w:r>
            <w:r w:rsidRPr="004C6618">
              <w:rPr>
                <w:rFonts w:ascii="宋体" w:hAnsi="宋体" w:hint="eastAsia"/>
                <w:color w:val="FF0000"/>
                <w:sz w:val="36"/>
                <w:u w:val="single"/>
              </w:rPr>
              <w:t>图文中心104）</w:t>
            </w:r>
          </w:p>
        </w:tc>
        <w:tc>
          <w:tcPr>
            <w:tcW w:w="2127" w:type="dxa"/>
            <w:vAlign w:val="center"/>
          </w:tcPr>
          <w:p w:rsidR="00BD4E3D" w:rsidRPr="007B184B" w:rsidRDefault="00BD4E3D" w:rsidP="001D2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李朝军</w:t>
            </w:r>
            <w:r w:rsidRPr="007B184B">
              <w:rPr>
                <w:rFonts w:ascii="宋体" w:hAnsi="宋体" w:hint="eastAsia"/>
                <w:sz w:val="24"/>
              </w:rPr>
              <w:t xml:space="preserve"> 市委党校</w:t>
            </w:r>
            <w:r>
              <w:rPr>
                <w:rFonts w:ascii="宋体" w:hAnsi="宋体" w:hint="eastAsia"/>
                <w:sz w:val="24"/>
              </w:rPr>
              <w:t>副教授</w:t>
            </w:r>
            <w:r w:rsidRPr="007B184B">
              <w:rPr>
                <w:rFonts w:ascii="宋体" w:hAnsi="宋体" w:hint="eastAsia"/>
                <w:sz w:val="24"/>
              </w:rPr>
              <w:t>、博士</w:t>
            </w:r>
          </w:p>
        </w:tc>
        <w:tc>
          <w:tcPr>
            <w:tcW w:w="3402" w:type="dxa"/>
            <w:vAlign w:val="center"/>
          </w:tcPr>
          <w:p w:rsidR="00BD4E3D" w:rsidRPr="007B184B" w:rsidRDefault="00BD4E3D" w:rsidP="001D2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课后各学院自行安排讨论会</w:t>
            </w:r>
          </w:p>
        </w:tc>
      </w:tr>
      <w:tr w:rsidR="00BD4E3D" w:rsidTr="00E43A0D">
        <w:trPr>
          <w:trHeight w:val="1885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6A7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4E3D" w:rsidRPr="00C52135" w:rsidRDefault="00BD4E3D" w:rsidP="001D2B57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C52135">
              <w:rPr>
                <w:rFonts w:ascii="宋体" w:hAnsi="宋体" w:hint="eastAsia"/>
                <w:b/>
                <w:sz w:val="24"/>
              </w:rPr>
              <w:t>世界局势和国家安全</w:t>
            </w:r>
          </w:p>
        </w:tc>
        <w:tc>
          <w:tcPr>
            <w:tcW w:w="4131" w:type="dxa"/>
            <w:vAlign w:val="center"/>
          </w:tcPr>
          <w:p w:rsidR="00BD4E3D" w:rsidRPr="00321B84" w:rsidRDefault="00BD4E3D" w:rsidP="001D2B57">
            <w:pPr>
              <w:spacing w:line="400" w:lineRule="exact"/>
              <w:rPr>
                <w:rFonts w:ascii="宋体" w:hAnsi="宋体"/>
                <w:sz w:val="24"/>
              </w:rPr>
            </w:pPr>
            <w:r w:rsidRPr="00321B84">
              <w:rPr>
                <w:rFonts w:ascii="宋体" w:hAnsi="宋体" w:hint="eastAsia"/>
                <w:sz w:val="24"/>
              </w:rPr>
              <w:t>国家安全与近期关注的军事斗争热点</w:t>
            </w:r>
          </w:p>
          <w:p w:rsidR="00BD4E3D" w:rsidRPr="00292043" w:rsidRDefault="00BD4E3D" w:rsidP="001D2B57">
            <w:pPr>
              <w:spacing w:line="400" w:lineRule="exact"/>
              <w:rPr>
                <w:rFonts w:ascii="宋体" w:hAnsi="宋体"/>
                <w:sz w:val="24"/>
              </w:rPr>
            </w:pPr>
            <w:r w:rsidRPr="00292043"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10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月</w:t>
            </w:r>
            <w:r>
              <w:rPr>
                <w:rFonts w:ascii="宋体" w:hAnsi="宋体" w:hint="eastAsia"/>
                <w:color w:val="FF0000"/>
                <w:sz w:val="24"/>
              </w:rPr>
              <w:t>17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日，周二下午</w:t>
            </w:r>
            <w:r>
              <w:rPr>
                <w:rFonts w:ascii="宋体" w:hAnsi="宋体" w:hint="eastAsia"/>
                <w:color w:val="FF0000"/>
                <w:sz w:val="24"/>
              </w:rPr>
              <w:t>13:1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0，</w:t>
            </w:r>
            <w:r w:rsidRPr="004C6618">
              <w:rPr>
                <w:rFonts w:ascii="宋体" w:hAnsi="宋体" w:hint="eastAsia"/>
                <w:color w:val="FF0000"/>
                <w:sz w:val="36"/>
                <w:u w:val="single"/>
              </w:rPr>
              <w:t>图文中心104）</w:t>
            </w:r>
          </w:p>
        </w:tc>
        <w:tc>
          <w:tcPr>
            <w:tcW w:w="2127" w:type="dxa"/>
            <w:vAlign w:val="center"/>
          </w:tcPr>
          <w:p w:rsidR="00BD4E3D" w:rsidRPr="00E60D75" w:rsidRDefault="00BD4E3D" w:rsidP="001D2B57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1549D3">
              <w:rPr>
                <w:rFonts w:ascii="宋体" w:hAnsi="宋体" w:hint="eastAsia"/>
                <w:sz w:val="24"/>
              </w:rPr>
              <w:t xml:space="preserve">赵宗九 </w:t>
            </w:r>
            <w:r>
              <w:rPr>
                <w:rFonts w:ascii="宋体" w:hAnsi="宋体" w:hint="eastAsia"/>
                <w:sz w:val="24"/>
              </w:rPr>
              <w:t>解放军</w:t>
            </w:r>
            <w:r w:rsidRPr="001549D3">
              <w:rPr>
                <w:rFonts w:ascii="宋体" w:hAnsi="宋体" w:hint="eastAsia"/>
                <w:sz w:val="24"/>
              </w:rPr>
              <w:t>南京政治学院上海分院</w:t>
            </w:r>
            <w:r>
              <w:rPr>
                <w:rFonts w:ascii="宋体" w:hAnsi="宋体" w:hint="eastAsia"/>
                <w:sz w:val="24"/>
              </w:rPr>
              <w:t>教授</w:t>
            </w:r>
          </w:p>
          <w:p w:rsidR="00BD4E3D" w:rsidRPr="00E60D75" w:rsidRDefault="00BD4E3D" w:rsidP="001D2B57">
            <w:pPr>
              <w:spacing w:line="400" w:lineRule="exact"/>
              <w:rPr>
                <w:rFonts w:ascii="仿宋_GB2312" w:eastAsia="仿宋_GB2312" w:cs="仿宋_GB2312"/>
                <w:bCs/>
                <w:color w:val="FF0000"/>
                <w:kern w:val="0"/>
                <w:sz w:val="24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BD4E3D" w:rsidRPr="007B184B" w:rsidRDefault="00BD4E3D" w:rsidP="001D2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课后各学院自行安排讨论会</w:t>
            </w:r>
          </w:p>
        </w:tc>
      </w:tr>
      <w:tr w:rsidR="00BD4E3D" w:rsidTr="00E43A0D">
        <w:trPr>
          <w:trHeight w:val="1556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6A725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4E3D" w:rsidRPr="00C52135" w:rsidRDefault="00BD4E3D" w:rsidP="00731B57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C52135">
              <w:rPr>
                <w:rFonts w:ascii="宋体" w:hAnsi="宋体" w:hint="eastAsia"/>
                <w:b/>
                <w:sz w:val="24"/>
              </w:rPr>
              <w:t>马克思主义</w:t>
            </w:r>
            <w:r>
              <w:rPr>
                <w:rFonts w:ascii="宋体" w:hAnsi="宋体" w:hint="eastAsia"/>
                <w:b/>
                <w:sz w:val="24"/>
              </w:rPr>
              <w:t>和社会主义核心价值观</w:t>
            </w:r>
          </w:p>
        </w:tc>
        <w:tc>
          <w:tcPr>
            <w:tcW w:w="4131" w:type="dxa"/>
            <w:vAlign w:val="center"/>
          </w:tcPr>
          <w:p w:rsidR="00BD4E3D" w:rsidRDefault="00BD4E3D" w:rsidP="00731B57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292043">
              <w:rPr>
                <w:rFonts w:ascii="宋体" w:hAnsi="宋体" w:hint="eastAsia"/>
                <w:sz w:val="24"/>
              </w:rPr>
              <w:t>践行社会主义核心价值观，启航中国梦</w:t>
            </w:r>
          </w:p>
          <w:p w:rsidR="00BD4E3D" w:rsidRPr="00292043" w:rsidRDefault="00BD4E3D" w:rsidP="002402A7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292043">
              <w:rPr>
                <w:rFonts w:ascii="宋体" w:hAnsi="宋体"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>10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月</w:t>
            </w:r>
            <w:r>
              <w:rPr>
                <w:rFonts w:ascii="宋体" w:hAnsi="宋体" w:hint="eastAsia"/>
                <w:color w:val="FF0000"/>
                <w:sz w:val="24"/>
              </w:rPr>
              <w:t>31</w:t>
            </w:r>
            <w:r w:rsidRPr="00292043">
              <w:rPr>
                <w:rFonts w:ascii="宋体" w:hAnsi="宋体" w:hint="eastAsia"/>
                <w:color w:val="FF0000"/>
                <w:sz w:val="24"/>
              </w:rPr>
              <w:t>日，周二下午</w:t>
            </w:r>
            <w:r w:rsidRPr="004C6618">
              <w:rPr>
                <w:rFonts w:ascii="宋体" w:hAnsi="宋体" w:hint="eastAsia"/>
                <w:color w:val="FF0000"/>
                <w:sz w:val="36"/>
                <w:u w:val="single"/>
              </w:rPr>
              <w:t>13:10，图文中心104）</w:t>
            </w:r>
          </w:p>
        </w:tc>
        <w:tc>
          <w:tcPr>
            <w:tcW w:w="2127" w:type="dxa"/>
            <w:vAlign w:val="center"/>
          </w:tcPr>
          <w:p w:rsidR="00BD4E3D" w:rsidRPr="00CB7B63" w:rsidRDefault="00BD4E3D" w:rsidP="00731B57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 w:rsidRPr="007B184B">
              <w:rPr>
                <w:rFonts w:ascii="宋体" w:hAnsi="宋体" w:hint="eastAsia"/>
                <w:sz w:val="24"/>
              </w:rPr>
              <w:t>罗俊</w:t>
            </w:r>
            <w:r>
              <w:rPr>
                <w:rFonts w:ascii="宋体" w:hAnsi="宋体" w:hint="eastAsia"/>
                <w:sz w:val="24"/>
              </w:rPr>
              <w:t>丽</w:t>
            </w:r>
            <w:r w:rsidRPr="007B184B">
              <w:rPr>
                <w:rFonts w:ascii="宋体" w:hAnsi="宋体" w:hint="eastAsia"/>
                <w:sz w:val="24"/>
              </w:rPr>
              <w:t xml:space="preserve"> 市委党校</w:t>
            </w: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3402" w:type="dxa"/>
            <w:vAlign w:val="center"/>
          </w:tcPr>
          <w:p w:rsidR="00BD4E3D" w:rsidRPr="007B184B" w:rsidRDefault="00BD4E3D" w:rsidP="00731B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课后各学院自行安排讨论会</w:t>
            </w:r>
          </w:p>
        </w:tc>
      </w:tr>
      <w:tr w:rsidR="00BD4E3D" w:rsidRPr="0069219C" w:rsidTr="00E43A0D">
        <w:trPr>
          <w:trHeight w:val="612"/>
          <w:jc w:val="center"/>
        </w:trPr>
        <w:tc>
          <w:tcPr>
            <w:tcW w:w="1319" w:type="dxa"/>
            <w:vAlign w:val="center"/>
          </w:tcPr>
          <w:p w:rsidR="00BD4E3D" w:rsidRPr="00CB7B63" w:rsidRDefault="00BD4E3D" w:rsidP="006A72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校本课程</w:t>
            </w:r>
          </w:p>
        </w:tc>
        <w:tc>
          <w:tcPr>
            <w:tcW w:w="1276" w:type="dxa"/>
          </w:tcPr>
          <w:p w:rsidR="00BD4E3D" w:rsidRPr="00C10010" w:rsidRDefault="00BD4E3D" w:rsidP="00722629">
            <w:pPr>
              <w:spacing w:line="400" w:lineRule="exact"/>
              <w:rPr>
                <w:rFonts w:ascii="仿宋_GB2312" w:eastAsia="仿宋_GB2312" w:cs="仿宋_GB2312"/>
                <w:b/>
                <w:bCs/>
                <w:color w:val="FF0000"/>
                <w:kern w:val="0"/>
                <w:sz w:val="24"/>
                <w:lang w:val="en-GB"/>
              </w:rPr>
            </w:pPr>
          </w:p>
        </w:tc>
        <w:tc>
          <w:tcPr>
            <w:tcW w:w="4131" w:type="dxa"/>
            <w:vAlign w:val="center"/>
          </w:tcPr>
          <w:p w:rsidR="00BD4E3D" w:rsidRDefault="00C8445C" w:rsidP="00C8445C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海洋强国梦</w:t>
            </w:r>
          </w:p>
          <w:p w:rsidR="00C8445C" w:rsidRPr="00C8445C" w:rsidRDefault="00C8445C" w:rsidP="00C8445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（时间地点另行通知）</w:t>
            </w:r>
          </w:p>
        </w:tc>
        <w:tc>
          <w:tcPr>
            <w:tcW w:w="2127" w:type="dxa"/>
            <w:vAlign w:val="center"/>
          </w:tcPr>
          <w:p w:rsidR="00BD4E3D" w:rsidRPr="00C8445C" w:rsidRDefault="00C8445C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 w:rsidRPr="00C8445C">
              <w:rPr>
                <w:rFonts w:ascii="宋体" w:hAnsi="宋体" w:hint="eastAsia"/>
                <w:sz w:val="24"/>
              </w:rPr>
              <w:t>吴嘉敏</w:t>
            </w:r>
            <w:r>
              <w:rPr>
                <w:rFonts w:ascii="宋体" w:hAnsi="宋体" w:hint="eastAsia"/>
                <w:sz w:val="24"/>
              </w:rPr>
              <w:t xml:space="preserve">  校党委书记</w:t>
            </w:r>
          </w:p>
        </w:tc>
        <w:tc>
          <w:tcPr>
            <w:tcW w:w="3402" w:type="dxa"/>
            <w:vAlign w:val="center"/>
          </w:tcPr>
          <w:p w:rsidR="00BD4E3D" w:rsidRPr="007B184B" w:rsidRDefault="00C8445C" w:rsidP="004633F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课后各学院自行安排讨论会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 w:val="restart"/>
            <w:vAlign w:val="center"/>
          </w:tcPr>
          <w:p w:rsidR="00BD4E3D" w:rsidRDefault="00BD4E3D" w:rsidP="006A72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基础课程</w:t>
            </w:r>
          </w:p>
        </w:tc>
        <w:tc>
          <w:tcPr>
            <w:tcW w:w="1276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</w:rPr>
              <w:t>党的基础知识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E1381C"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国</w:t>
            </w:r>
            <w:r w:rsidRPr="00E1381C">
              <w:rPr>
                <w:rFonts w:ascii="宋体" w:hAnsi="宋体" w:hint="eastAsia"/>
                <w:sz w:val="24"/>
              </w:rPr>
              <w:t>共产党的性质、宗旨、指导思想和历史使命；中国共产党的最高纲领和最低纲领</w:t>
            </w:r>
            <w:r>
              <w:rPr>
                <w:rFonts w:ascii="宋体" w:hAnsi="宋体" w:hint="eastAsia"/>
                <w:sz w:val="24"/>
              </w:rPr>
              <w:t>等。</w:t>
            </w:r>
          </w:p>
        </w:tc>
        <w:tc>
          <w:tcPr>
            <w:tcW w:w="2127" w:type="dxa"/>
            <w:vAlign w:val="center"/>
          </w:tcPr>
          <w:p w:rsidR="00BD4E3D" w:rsidRPr="00C52135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浦东和海大关工委开课清单见下表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 w:rsidRPr="0043411E">
              <w:rPr>
                <w:rFonts w:ascii="宋体" w:hAnsi="宋体" w:hint="eastAsia"/>
                <w:b/>
                <w:sz w:val="24"/>
              </w:rPr>
              <w:t>党的建设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E1381C">
              <w:rPr>
                <w:rFonts w:ascii="宋体" w:hAnsi="宋体" w:hint="eastAsia"/>
                <w:sz w:val="24"/>
              </w:rPr>
              <w:t>中国共产党的思想、组织、作风、制度、执政能力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E1381C">
              <w:rPr>
                <w:rFonts w:ascii="宋体" w:hAnsi="宋体" w:hint="eastAsia"/>
                <w:sz w:val="24"/>
              </w:rPr>
              <w:t>先进性</w:t>
            </w:r>
            <w:r>
              <w:rPr>
                <w:rFonts w:ascii="宋体" w:hAnsi="宋体" w:hint="eastAsia"/>
                <w:sz w:val="24"/>
              </w:rPr>
              <w:t>、纯洁性和反腐倡廉建设、习近平总书记系列讲话等。</w:t>
            </w:r>
          </w:p>
        </w:tc>
        <w:tc>
          <w:tcPr>
            <w:tcW w:w="2127" w:type="dxa"/>
            <w:vAlign w:val="center"/>
          </w:tcPr>
          <w:p w:rsidR="00BD4E3D" w:rsidRPr="0043411E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浦东和海大关工委开课清单见下表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BD4E3D" w:rsidRDefault="00BD4E3D" w:rsidP="00722629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 w:rsidRPr="0043411E">
              <w:rPr>
                <w:rFonts w:ascii="宋体" w:hAnsi="宋体" w:hint="eastAsia"/>
                <w:b/>
                <w:sz w:val="24"/>
              </w:rPr>
              <w:t>党的历史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3411E">
              <w:rPr>
                <w:rFonts w:ascii="宋体" w:hAnsi="宋体" w:hint="eastAsia"/>
                <w:sz w:val="24"/>
              </w:rPr>
              <w:t>中国共产党历史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27" w:type="dxa"/>
            <w:vAlign w:val="center"/>
          </w:tcPr>
          <w:p w:rsidR="00BD4E3D" w:rsidRPr="0043411E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浦东和海大关工委开课清单见下表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BD4E3D" w:rsidRDefault="00BD4E3D" w:rsidP="00722629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 w:rsidRPr="0043411E">
              <w:rPr>
                <w:rFonts w:ascii="宋体" w:hAnsi="宋体" w:hint="eastAsia"/>
                <w:b/>
                <w:sz w:val="24"/>
              </w:rPr>
              <w:t>道德和三观教育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E1381C">
              <w:rPr>
                <w:rFonts w:ascii="宋体" w:hAnsi="宋体" w:hint="eastAsia"/>
                <w:sz w:val="24"/>
              </w:rPr>
              <w:t>世界观、人生观、价值观；社会主义荣辱观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27" w:type="dxa"/>
            <w:vAlign w:val="center"/>
          </w:tcPr>
          <w:p w:rsidR="00BD4E3D" w:rsidRPr="0043411E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浦东和海大关工委开课清单见下表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BD4E3D" w:rsidRDefault="00BD4E3D" w:rsidP="00722629">
            <w:pPr>
              <w:spacing w:line="400" w:lineRule="exact"/>
              <w:rPr>
                <w:rFonts w:ascii="仿宋_GB2312" w:eastAsia="仿宋_GB2312" w:cs="仿宋_GB2312"/>
                <w:bCs/>
                <w:kern w:val="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sz w:val="24"/>
              </w:rPr>
              <w:t>入党动机和程序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端</w:t>
            </w:r>
            <w:r w:rsidRPr="00E1381C">
              <w:rPr>
                <w:rFonts w:ascii="宋体" w:hAnsi="宋体" w:hint="eastAsia"/>
                <w:sz w:val="24"/>
              </w:rPr>
              <w:t>正入党动机问题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E1381C">
              <w:rPr>
                <w:rFonts w:ascii="宋体" w:hAnsi="宋体" w:hint="eastAsia"/>
                <w:sz w:val="24"/>
              </w:rPr>
              <w:t>入党的基本程序</w:t>
            </w:r>
          </w:p>
        </w:tc>
        <w:tc>
          <w:tcPr>
            <w:tcW w:w="2127" w:type="dxa"/>
            <w:vAlign w:val="center"/>
          </w:tcPr>
          <w:p w:rsidR="00BD4E3D" w:rsidRPr="0043411E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浦东和海大关工委开课清单见下表</w:t>
            </w:r>
          </w:p>
        </w:tc>
      </w:tr>
      <w:tr w:rsidR="00BD4E3D" w:rsidTr="00597795">
        <w:trPr>
          <w:trHeight w:val="550"/>
          <w:jc w:val="center"/>
        </w:trPr>
        <w:tc>
          <w:tcPr>
            <w:tcW w:w="1319" w:type="dxa"/>
            <w:vMerge w:val="restart"/>
            <w:vAlign w:val="center"/>
          </w:tcPr>
          <w:p w:rsidR="00BD4E3D" w:rsidRDefault="00BD4E3D" w:rsidP="006A72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实践课程</w:t>
            </w:r>
          </w:p>
        </w:tc>
        <w:tc>
          <w:tcPr>
            <w:tcW w:w="1276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革命历程体验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 w:rsidRPr="00D25497">
              <w:rPr>
                <w:rFonts w:ascii="宋体" w:hAnsi="宋体" w:hint="eastAsia"/>
                <w:sz w:val="24"/>
              </w:rPr>
              <w:t>参观</w:t>
            </w:r>
            <w:r>
              <w:rPr>
                <w:rFonts w:ascii="宋体" w:hAnsi="宋体" w:hint="eastAsia"/>
                <w:sz w:val="24"/>
              </w:rPr>
              <w:t>革命旧址、纪念馆等</w:t>
            </w:r>
          </w:p>
        </w:tc>
        <w:tc>
          <w:tcPr>
            <w:tcW w:w="2127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浦东关工委可提供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奉贤曙光中学（浦委、淞浦特委机关所在地）、四团中学（赵天鹏烈士就义处）、泥城史料馆（浦东抗日游击队诞生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地）</w:t>
            </w:r>
            <w:r>
              <w:rPr>
                <w:rFonts w:ascii="Arial" w:hAnsi="Arial" w:cs="Arial" w:hint="eastAsia"/>
                <w:color w:val="000000"/>
                <w:sz w:val="27"/>
                <w:szCs w:val="27"/>
              </w:rPr>
              <w:t>参观</w:t>
            </w: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关心关爱专题</w:t>
            </w:r>
          </w:p>
        </w:tc>
        <w:tc>
          <w:tcPr>
            <w:tcW w:w="4131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 w:rsidRPr="00D25497">
              <w:rPr>
                <w:rFonts w:ascii="宋体" w:hAnsi="宋体" w:hint="eastAsia"/>
                <w:sz w:val="24"/>
              </w:rPr>
              <w:t>关心他人、服务社会、帮扶弱势群体等</w:t>
            </w:r>
          </w:p>
        </w:tc>
        <w:tc>
          <w:tcPr>
            <w:tcW w:w="2127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D4E3D" w:rsidTr="00E43A0D">
        <w:trPr>
          <w:trHeight w:val="550"/>
          <w:jc w:val="center"/>
        </w:trPr>
        <w:tc>
          <w:tcPr>
            <w:tcW w:w="1319" w:type="dxa"/>
            <w:vMerge/>
            <w:vAlign w:val="center"/>
          </w:tcPr>
          <w:p w:rsidR="00BD4E3D" w:rsidRDefault="00BD4E3D" w:rsidP="00722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C52135">
              <w:rPr>
                <w:rFonts w:ascii="宋体" w:hAnsi="宋体" w:hint="eastAsia"/>
                <w:b/>
                <w:sz w:val="24"/>
              </w:rPr>
              <w:t>演讲和表达</w:t>
            </w:r>
          </w:p>
        </w:tc>
        <w:tc>
          <w:tcPr>
            <w:tcW w:w="4131" w:type="dxa"/>
            <w:vAlign w:val="center"/>
          </w:tcPr>
          <w:p w:rsidR="00BD4E3D" w:rsidRPr="00D25497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语言表达能力学习和训练</w:t>
            </w:r>
          </w:p>
        </w:tc>
        <w:tc>
          <w:tcPr>
            <w:tcW w:w="2127" w:type="dxa"/>
            <w:vAlign w:val="center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各学院自行安排</w:t>
            </w:r>
          </w:p>
        </w:tc>
        <w:tc>
          <w:tcPr>
            <w:tcW w:w="3402" w:type="dxa"/>
          </w:tcPr>
          <w:p w:rsidR="00BD4E3D" w:rsidRDefault="00BD4E3D" w:rsidP="0072262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E60D75" w:rsidRPr="004365ED" w:rsidRDefault="00F167F8" w:rsidP="00F167F8">
      <w:pPr>
        <w:spacing w:line="520" w:lineRule="exact"/>
        <w:rPr>
          <w:rFonts w:ascii="黑体" w:eastAsia="黑体" w:hAnsi="华文中宋"/>
          <w:sz w:val="28"/>
          <w:szCs w:val="28"/>
          <w:lang w:val="en-GB"/>
        </w:rPr>
      </w:pPr>
      <w:r>
        <w:rPr>
          <w:rFonts w:ascii="黑体" w:eastAsia="黑体" w:hAnsi="华文中宋" w:hint="eastAsia"/>
          <w:sz w:val="28"/>
          <w:szCs w:val="28"/>
          <w:lang w:val="en-GB"/>
        </w:rPr>
        <w:t>五</w:t>
      </w:r>
      <w:r w:rsidR="00E60D75" w:rsidRPr="004365ED">
        <w:rPr>
          <w:rFonts w:ascii="黑体" w:eastAsia="黑体" w:hAnsi="华文中宋" w:hint="eastAsia"/>
          <w:sz w:val="28"/>
          <w:szCs w:val="28"/>
          <w:lang w:val="en-GB"/>
        </w:rPr>
        <w:t>、具体要求</w:t>
      </w:r>
      <w:r w:rsidR="00E60D75">
        <w:rPr>
          <w:rFonts w:ascii="黑体" w:eastAsia="黑体" w:hAnsi="华文中宋" w:hint="eastAsia"/>
          <w:sz w:val="28"/>
          <w:szCs w:val="28"/>
          <w:lang w:val="en-GB"/>
        </w:rPr>
        <w:t>（略）</w:t>
      </w:r>
    </w:p>
    <w:p w:rsidR="00E60D75" w:rsidRPr="00E62546" w:rsidRDefault="00E60D75" w:rsidP="00C8445C">
      <w:pPr>
        <w:spacing w:beforeLines="100"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E62546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上海海洋大学党委组织部</w:t>
      </w:r>
    </w:p>
    <w:p w:rsidR="00E60D75" w:rsidRDefault="00E60D75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  <w:r w:rsidRPr="00E62546">
        <w:rPr>
          <w:rFonts w:ascii="仿宋_GB2312" w:eastAsia="仿宋_GB2312" w:cs="仿宋_GB2312"/>
          <w:bCs/>
          <w:kern w:val="0"/>
          <w:sz w:val="28"/>
          <w:szCs w:val="28"/>
          <w:lang w:val="en-GB"/>
        </w:rPr>
        <w:t>201</w:t>
      </w:r>
      <w:r w:rsidR="004C6618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7</w:t>
      </w:r>
      <w:r w:rsidRPr="00E62546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年</w:t>
      </w:r>
      <w:r w:rsidR="007C0D9F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9</w:t>
      </w:r>
      <w:r w:rsidRPr="00E62546">
        <w:rPr>
          <w:rFonts w:ascii="仿宋_GB2312" w:eastAsia="仿宋_GB2312" w:cs="仿宋_GB2312" w:hint="eastAsia"/>
          <w:bCs/>
          <w:kern w:val="0"/>
          <w:sz w:val="28"/>
          <w:szCs w:val="28"/>
          <w:lang w:val="en-GB"/>
        </w:rPr>
        <w:t>月</w:t>
      </w: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p w:rsidR="004C6618" w:rsidRDefault="004C6618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tbl>
      <w:tblPr>
        <w:tblW w:w="15735" w:type="dxa"/>
        <w:tblInd w:w="-1026" w:type="dxa"/>
        <w:tblLook w:val="04A0"/>
      </w:tblPr>
      <w:tblGrid>
        <w:gridCol w:w="637"/>
        <w:gridCol w:w="637"/>
        <w:gridCol w:w="636"/>
        <w:gridCol w:w="8292"/>
        <w:gridCol w:w="1989"/>
        <w:gridCol w:w="2363"/>
        <w:gridCol w:w="1181"/>
      </w:tblGrid>
      <w:tr w:rsidR="00E43A0D" w:rsidRPr="00E43A0D" w:rsidTr="00C26D69">
        <w:trPr>
          <w:trHeight w:val="40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上海海洋大学关工委开课实施情况统计表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版块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主讲人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弘扬延安精神，坚定理想信念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  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廉洁文化建设与党的组织原则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胡金发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入党积极分子班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大学生党员与全面依法治国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胡金发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预备党员班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光辉历程  伟大成就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中国共产党的性质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中国梦和中国道路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中国共产党的光辉道路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积极培育和践行社会主义核心价值观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黄中元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优秀共产党员的基本要点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康明安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43A0D" w:rsidRPr="00E43A0D" w:rsidTr="00C26D69">
        <w:trPr>
          <w:trHeight w:val="40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6C19F6" w:rsidRDefault="006C19F6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E43A0D" w:rsidRPr="00E43A0D" w:rsidRDefault="00E43A0D" w:rsidP="006C19F6">
            <w:pPr>
              <w:widowControl/>
              <w:ind w:firstLineChars="1650" w:firstLine="528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浦东关工委开课实施情况统计表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版块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主讲人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C26D69" w:rsidP="00E43A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用心认识浦东这片神圣土地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怀念抗战烽火中出生入死的父辈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入党积极分子班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抗战堡垒与红色摇篮  —纪念抗战胜利七十周年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预备党员班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南望海疆 众志成城  —国防教育形势分析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浦东两支抗日游击队的往事—与青年朋友谈人生修养和事业命运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浦东大革命时期的星星之火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回顾以往  展望前程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林钧的两次被捕与出狱内幕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盛昌旦   浦东文史学会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用心认识奉贤校区这块红色土地—当地乡土革命史教育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上海师大关工委讲师团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 战 往 事 录—与青年朋友谈人格修养和事业命运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上海师大关工委讲师团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3A0D" w:rsidRPr="00E43A0D" w:rsidTr="00C26D69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回顾来路  展望前程  点亮心灯—与年轻党员一起重温党史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上海师大关工委讲师团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E43A0D" w:rsidRDefault="00E43A0D" w:rsidP="00E43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A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43A0D" w:rsidRPr="00E60D75" w:rsidRDefault="00E43A0D" w:rsidP="00434F44">
      <w:pPr>
        <w:spacing w:line="360" w:lineRule="auto"/>
        <w:jc w:val="right"/>
        <w:rPr>
          <w:rFonts w:ascii="仿宋_GB2312" w:eastAsia="仿宋_GB2312" w:cs="仿宋_GB2312"/>
          <w:bCs/>
          <w:kern w:val="0"/>
          <w:sz w:val="28"/>
          <w:szCs w:val="28"/>
          <w:lang w:val="en-GB"/>
        </w:rPr>
      </w:pPr>
    </w:p>
    <w:sectPr w:rsidR="00E43A0D" w:rsidRPr="00E60D75" w:rsidSect="00E43A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3F" w:rsidRDefault="00680B3F" w:rsidP="00AF1691">
      <w:r>
        <w:separator/>
      </w:r>
    </w:p>
  </w:endnote>
  <w:endnote w:type="continuationSeparator" w:id="1">
    <w:p w:rsidR="00680B3F" w:rsidRDefault="00680B3F" w:rsidP="00AF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3F" w:rsidRDefault="00680B3F" w:rsidP="00AF1691">
      <w:r>
        <w:separator/>
      </w:r>
    </w:p>
  </w:footnote>
  <w:footnote w:type="continuationSeparator" w:id="1">
    <w:p w:rsidR="00680B3F" w:rsidRDefault="00680B3F" w:rsidP="00AF1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691"/>
    <w:rsid w:val="000124DC"/>
    <w:rsid w:val="000204E7"/>
    <w:rsid w:val="00086D3F"/>
    <w:rsid w:val="00097C2B"/>
    <w:rsid w:val="000B34E2"/>
    <w:rsid w:val="001151DB"/>
    <w:rsid w:val="00146406"/>
    <w:rsid w:val="001549D3"/>
    <w:rsid w:val="00156679"/>
    <w:rsid w:val="00207DBF"/>
    <w:rsid w:val="002402A7"/>
    <w:rsid w:val="00252435"/>
    <w:rsid w:val="00292043"/>
    <w:rsid w:val="002A3F8F"/>
    <w:rsid w:val="002C346E"/>
    <w:rsid w:val="002D3609"/>
    <w:rsid w:val="002F3F9B"/>
    <w:rsid w:val="00321B84"/>
    <w:rsid w:val="0038219F"/>
    <w:rsid w:val="003E1E7B"/>
    <w:rsid w:val="00425F72"/>
    <w:rsid w:val="00434F44"/>
    <w:rsid w:val="00442748"/>
    <w:rsid w:val="00445C4C"/>
    <w:rsid w:val="00470F6F"/>
    <w:rsid w:val="004C6618"/>
    <w:rsid w:val="004E3F63"/>
    <w:rsid w:val="00504E56"/>
    <w:rsid w:val="00547B83"/>
    <w:rsid w:val="00597795"/>
    <w:rsid w:val="006329D8"/>
    <w:rsid w:val="00664EED"/>
    <w:rsid w:val="00680B3F"/>
    <w:rsid w:val="006972E6"/>
    <w:rsid w:val="006A7253"/>
    <w:rsid w:val="006B5AB3"/>
    <w:rsid w:val="006C19F6"/>
    <w:rsid w:val="006D45B5"/>
    <w:rsid w:val="006E5374"/>
    <w:rsid w:val="00751EEF"/>
    <w:rsid w:val="0075336B"/>
    <w:rsid w:val="0079231D"/>
    <w:rsid w:val="007A00AF"/>
    <w:rsid w:val="007C0D9F"/>
    <w:rsid w:val="00803161"/>
    <w:rsid w:val="00815CDF"/>
    <w:rsid w:val="008210AE"/>
    <w:rsid w:val="00857CEB"/>
    <w:rsid w:val="00875743"/>
    <w:rsid w:val="008A1545"/>
    <w:rsid w:val="008F6AA1"/>
    <w:rsid w:val="00922F20"/>
    <w:rsid w:val="00944CEB"/>
    <w:rsid w:val="009619E2"/>
    <w:rsid w:val="00967ED4"/>
    <w:rsid w:val="00996335"/>
    <w:rsid w:val="00A3544C"/>
    <w:rsid w:val="00AC0453"/>
    <w:rsid w:val="00AD1FC1"/>
    <w:rsid w:val="00AF1691"/>
    <w:rsid w:val="00B05944"/>
    <w:rsid w:val="00B2359D"/>
    <w:rsid w:val="00B4085B"/>
    <w:rsid w:val="00B45D47"/>
    <w:rsid w:val="00B53BF2"/>
    <w:rsid w:val="00B82933"/>
    <w:rsid w:val="00B85C96"/>
    <w:rsid w:val="00BA5B54"/>
    <w:rsid w:val="00BD4E3D"/>
    <w:rsid w:val="00C10010"/>
    <w:rsid w:val="00C26D69"/>
    <w:rsid w:val="00C720E4"/>
    <w:rsid w:val="00C75DE9"/>
    <w:rsid w:val="00C8445C"/>
    <w:rsid w:val="00CB094E"/>
    <w:rsid w:val="00CC0BD5"/>
    <w:rsid w:val="00CD04F4"/>
    <w:rsid w:val="00D10087"/>
    <w:rsid w:val="00D20DC2"/>
    <w:rsid w:val="00D739A7"/>
    <w:rsid w:val="00D8340E"/>
    <w:rsid w:val="00E1469C"/>
    <w:rsid w:val="00E20509"/>
    <w:rsid w:val="00E43A0D"/>
    <w:rsid w:val="00E43E1F"/>
    <w:rsid w:val="00E505C9"/>
    <w:rsid w:val="00E5274A"/>
    <w:rsid w:val="00E5415D"/>
    <w:rsid w:val="00E60D75"/>
    <w:rsid w:val="00E81350"/>
    <w:rsid w:val="00E85C37"/>
    <w:rsid w:val="00E91A3C"/>
    <w:rsid w:val="00E93A68"/>
    <w:rsid w:val="00EA1BF9"/>
    <w:rsid w:val="00EB6E9C"/>
    <w:rsid w:val="00F15ACC"/>
    <w:rsid w:val="00F167F8"/>
    <w:rsid w:val="00F53FC1"/>
    <w:rsid w:val="00F657AC"/>
    <w:rsid w:val="00F83C89"/>
    <w:rsid w:val="00F91306"/>
    <w:rsid w:val="00FA679F"/>
    <w:rsid w:val="00FD2938"/>
    <w:rsid w:val="00FE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691"/>
    <w:rPr>
      <w:sz w:val="18"/>
      <w:szCs w:val="18"/>
    </w:rPr>
  </w:style>
  <w:style w:type="paragraph" w:customStyle="1" w:styleId="CharCharChar1Char">
    <w:name w:val="Char Char Char1 Char"/>
    <w:basedOn w:val="a"/>
    <w:autoRedefine/>
    <w:rsid w:val="00AF1691"/>
    <w:pPr>
      <w:tabs>
        <w:tab w:val="num" w:pos="425"/>
      </w:tabs>
      <w:ind w:firstLine="454"/>
    </w:pPr>
    <w:rPr>
      <w:rFonts w:ascii="Times New Roman" w:eastAsia="仿宋_GB2312" w:hAnsi="Times New Roman"/>
      <w:kern w:val="24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72E6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43A0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43A0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314</Words>
  <Characters>1795</Characters>
  <Application>Microsoft Office Word</Application>
  <DocSecurity>0</DocSecurity>
  <Lines>14</Lines>
  <Paragraphs>4</Paragraphs>
  <ScaleCrop>false</ScaleCrop>
  <Company>微软中国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yupan</cp:lastModifiedBy>
  <cp:revision>62</cp:revision>
  <dcterms:created xsi:type="dcterms:W3CDTF">2014-10-15T07:04:00Z</dcterms:created>
  <dcterms:modified xsi:type="dcterms:W3CDTF">2017-09-10T03:26:00Z</dcterms:modified>
</cp:coreProperties>
</file>