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48D7F" w14:textId="2B1536CE" w:rsidR="0045285B" w:rsidRDefault="0045285B" w:rsidP="0045285B">
      <w:pPr>
        <w:pStyle w:val="1"/>
        <w:widowControl/>
        <w:shd w:val="clear" w:color="auto" w:fill="FFFFFF"/>
        <w:spacing w:beforeAutospacing="0" w:afterAutospacing="0"/>
        <w:ind w:firstLineChars="200" w:firstLine="663"/>
        <w:jc w:val="center"/>
        <w:rPr>
          <w:rFonts w:ascii="仿宋" w:eastAsia="仿宋" w:hAnsi="仿宋" w:cs="仿宋"/>
          <w:spacing w:val="5"/>
          <w:sz w:val="32"/>
          <w:szCs w:val="32"/>
          <w:shd w:val="clear" w:color="auto" w:fill="FFFFFF"/>
        </w:rPr>
      </w:pPr>
      <w:r>
        <w:rPr>
          <w:rFonts w:ascii="仿宋" w:eastAsia="仿宋" w:hAnsi="仿宋" w:cs="仿宋"/>
          <w:spacing w:val="5"/>
          <w:sz w:val="32"/>
          <w:szCs w:val="32"/>
          <w:shd w:val="clear" w:color="auto" w:fill="FFFFFF"/>
        </w:rPr>
        <w:t>传承办学文脉，出版校本育人教材</w:t>
      </w:r>
    </w:p>
    <w:p w14:paraId="45D6F6A0" w14:textId="1BBBDDB1" w:rsidR="0024606F" w:rsidRDefault="00000000">
      <w:pPr>
        <w:pStyle w:val="1"/>
        <w:widowControl/>
        <w:shd w:val="clear" w:color="auto" w:fill="FFFFFF"/>
        <w:spacing w:beforeAutospacing="0" w:afterAutospacing="0"/>
        <w:ind w:firstLineChars="200" w:firstLine="663"/>
        <w:rPr>
          <w:rFonts w:ascii="仿宋" w:eastAsia="仿宋" w:hAnsi="仿宋" w:cs="仿宋" w:hint="default"/>
          <w:spacing w:val="5"/>
          <w:sz w:val="32"/>
          <w:szCs w:val="32"/>
        </w:rPr>
      </w:pPr>
      <w:r>
        <w:rPr>
          <w:rFonts w:ascii="仿宋" w:eastAsia="仿宋" w:hAnsi="仿宋" w:cs="仿宋"/>
          <w:spacing w:val="5"/>
          <w:sz w:val="32"/>
          <w:szCs w:val="32"/>
          <w:shd w:val="clear" w:color="auto" w:fill="FFFFFF"/>
        </w:rPr>
        <w:t>春暖花开读书时！今日品读：《江南海洋文化》！</w:t>
      </w:r>
    </w:p>
    <w:p w14:paraId="62C0303D"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近日，由上海海洋大学一流学科文化著作项目支持，上海海洋大学海洋文化与法律学院硕士生导师滕新贤副教授所著的《江南海洋文化》一书，由上海三联书店出版发行。</w:t>
      </w:r>
    </w:p>
    <w:p w14:paraId="02078562" w14:textId="77777777" w:rsidR="0024606F" w:rsidRDefault="00000000">
      <w:pPr>
        <w:widowControl/>
        <w:ind w:firstLineChars="200" w:firstLine="640"/>
        <w:jc w:val="left"/>
        <w:rPr>
          <w:rFonts w:ascii="仿宋" w:eastAsia="仿宋" w:hAnsi="仿宋" w:cs="仿宋"/>
          <w:sz w:val="32"/>
          <w:szCs w:val="32"/>
        </w:rPr>
      </w:pPr>
      <w:r>
        <w:rPr>
          <w:rFonts w:ascii="仿宋" w:eastAsia="仿宋" w:hAnsi="仿宋" w:cs="仿宋" w:hint="eastAsia"/>
          <w:noProof/>
          <w:spacing w:val="5"/>
          <w:kern w:val="0"/>
          <w:sz w:val="32"/>
          <w:szCs w:val="32"/>
          <w:shd w:val="clear" w:color="auto" w:fill="FFFFFF"/>
          <w:lang w:bidi="ar"/>
        </w:rPr>
        <w:drawing>
          <wp:inline distT="0" distB="0" distL="114300" distR="114300" wp14:anchorId="275973F8" wp14:editId="2DC2BE6C">
            <wp:extent cx="4715510" cy="4715510"/>
            <wp:effectExtent l="0" t="0" r="8890" b="889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4"/>
                    <a:stretch>
                      <a:fillRect/>
                    </a:stretch>
                  </pic:blipFill>
                  <pic:spPr>
                    <a:xfrm>
                      <a:off x="0" y="0"/>
                      <a:ext cx="4715510" cy="4715510"/>
                    </a:xfrm>
                    <a:prstGeom prst="rect">
                      <a:avLst/>
                    </a:prstGeom>
                    <a:noFill/>
                    <a:ln w="9525">
                      <a:noFill/>
                    </a:ln>
                  </pic:spPr>
                </pic:pic>
              </a:graphicData>
            </a:graphic>
          </wp:inline>
        </w:drawing>
      </w:r>
    </w:p>
    <w:p w14:paraId="75949F52"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该书由“导论”“海洋文化与江南名城”“江南海盐文化”“江南舟船航运文化”“江南海潮文化”“江南海洋信仰”6部分构成，计22万字。</w:t>
      </w:r>
    </w:p>
    <w:p w14:paraId="61B0F8C3"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lastRenderedPageBreak/>
        <w:t>《江南海洋文化》从海洋文化的视角出发，通过对文化意义上的江南代表城市，以及江南地区的海盐文化、舟船航运文化、海潮文化、海神信仰的梳理和分析，以丰富的资料，充分阐述了海洋文化在江南文化形成及发展、成熟过程中的重要作用。</w:t>
      </w:r>
    </w:p>
    <w:p w14:paraId="5D4437DD"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color w:val="0F6135"/>
          <w:spacing w:val="5"/>
          <w:sz w:val="32"/>
          <w:szCs w:val="32"/>
          <w:shd w:val="clear" w:color="auto" w:fill="FFFFFF"/>
        </w:rPr>
        <w:t>作者指出：海洋文化是江南文化的一条重要根脉。</w:t>
      </w:r>
      <w:r>
        <w:rPr>
          <w:rFonts w:ascii="仿宋" w:eastAsia="仿宋" w:hAnsi="仿宋" w:cs="仿宋" w:hint="eastAsia"/>
          <w:spacing w:val="5"/>
          <w:sz w:val="32"/>
          <w:szCs w:val="32"/>
          <w:shd w:val="clear" w:color="auto" w:fill="FFFFFF"/>
        </w:rPr>
        <w:t>江南文化不仅有着柔婉、崇文的柔性特征，更具有勇敢、进取、包容等刚性特征，而后者正来源于江南地区的海洋文化。江南海洋文化开拓进取、兼容并包的精神对于包括海派文化在内的江南文化的形成及发展具有极为重要的影响。它既是江南文化不断向前的内驱力，也是江南文化最重要的精神内核。</w:t>
      </w:r>
    </w:p>
    <w:p w14:paraId="1D201020" w14:textId="77777777" w:rsidR="0024606F" w:rsidRDefault="0024606F">
      <w:pPr>
        <w:pStyle w:val="a3"/>
        <w:widowControl/>
        <w:spacing w:beforeAutospacing="0" w:afterAutospacing="0"/>
        <w:ind w:firstLineChars="200" w:firstLine="640"/>
        <w:jc w:val="both"/>
        <w:rPr>
          <w:rFonts w:ascii="仿宋" w:eastAsia="仿宋" w:hAnsi="仿宋" w:cs="仿宋"/>
          <w:sz w:val="32"/>
          <w:szCs w:val="32"/>
        </w:rPr>
      </w:pPr>
    </w:p>
    <w:p w14:paraId="7217523F"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何处是“江南”？ </w:t>
      </w:r>
    </w:p>
    <w:p w14:paraId="03BB24B1"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从历史上看，“江南”是个不断变化，极富伸缩性的概念。它不仅是自然地理区域概念，还是社会政治区域概念、地域文化概念。大多数研究者主张将历史上的“八府一州”作为江南的地理范围。但其围绕“江南”所做的各种研究多数并不局限在这一范围内，而是以“八府一州”为核心，将研究对象的地域范围扩大到整个“长三角”地区。</w:t>
      </w:r>
    </w:p>
    <w:p w14:paraId="3D7B39B2" w14:textId="77777777" w:rsidR="0024606F" w:rsidRDefault="0024606F">
      <w:pPr>
        <w:pStyle w:val="a3"/>
        <w:widowControl/>
        <w:spacing w:beforeAutospacing="0" w:afterAutospacing="0"/>
        <w:ind w:firstLineChars="200" w:firstLine="640"/>
        <w:jc w:val="both"/>
        <w:rPr>
          <w:rFonts w:ascii="仿宋" w:eastAsia="仿宋" w:hAnsi="仿宋" w:cs="仿宋"/>
          <w:sz w:val="32"/>
          <w:szCs w:val="32"/>
        </w:rPr>
      </w:pPr>
    </w:p>
    <w:p w14:paraId="3B613FA0"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lastRenderedPageBreak/>
        <w:t>“江南文化”就是</w:t>
      </w:r>
    </w:p>
    <w:p w14:paraId="1CD2AE6D"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长江以南地区的文化？</w:t>
      </w:r>
    </w:p>
    <w:p w14:paraId="597A4225"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由于作为自然地理区域概念的“江南”本身就是模糊的，作为社会政治区划概念的“江南”也屡次变迁，作为文化概念的“江南”自然也存在部分争议。绝大多数学者认为，江南文化研究的视阈绝不能局限于以太湖流域为代表的长江以南的东部地区，而应将地理上不属于江南，但区域文化却有着明显的江南特色的地区也纳入研究范围。因此，文化意义上的“江南”，不仅包括了处于长江以南的上海、苏州、无锡、常州、芜湖、杭州、湖州等地，也包括地处江北的安庆和扬州。</w:t>
      </w:r>
    </w:p>
    <w:p w14:paraId="42486846"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这一地域中的所有物质生产活动及其产品，在社会实践中建立的各种规范自身行为和协调相互关系的准则，以及人们在长期社会交往中约定俗成的习惯和风俗，人们的各种社会心理和社会意识形态，如价值观念、审美情趣、思维方式，还有由此而产生的文学艺术作品等，都属于江南文化的范畴。</w:t>
      </w:r>
    </w:p>
    <w:p w14:paraId="6ED50F4E" w14:textId="77777777" w:rsidR="0024606F" w:rsidRDefault="0024606F">
      <w:pPr>
        <w:pStyle w:val="a3"/>
        <w:widowControl/>
        <w:spacing w:beforeAutospacing="0" w:afterAutospacing="0"/>
        <w:ind w:firstLineChars="200" w:firstLine="640"/>
        <w:jc w:val="both"/>
        <w:rPr>
          <w:rFonts w:ascii="仿宋" w:eastAsia="仿宋" w:hAnsi="仿宋" w:cs="仿宋"/>
          <w:sz w:val="32"/>
          <w:szCs w:val="32"/>
        </w:rPr>
      </w:pPr>
    </w:p>
    <w:p w14:paraId="7EB92748"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海洋文化与江南名城</w:t>
      </w:r>
    </w:p>
    <w:p w14:paraId="2024F06A"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今人大都赞叹江南地区的繁荣富庶，流连于江南名城的小桥流水，却鲜有人关注到江南社会发展与海洋的渊源。探究江南历史，不难发现：整个江南沿海地区的城镇发展</w:t>
      </w:r>
      <w:r>
        <w:rPr>
          <w:rFonts w:ascii="仿宋" w:eastAsia="仿宋" w:hAnsi="仿宋" w:cs="仿宋" w:hint="eastAsia"/>
          <w:spacing w:val="5"/>
          <w:sz w:val="32"/>
          <w:szCs w:val="32"/>
          <w:shd w:val="clear" w:color="auto" w:fill="FFFFFF"/>
        </w:rPr>
        <w:lastRenderedPageBreak/>
        <w:t>都与海洋有着密不可分的关系。无论是江南的首个国际化都市扬州，还是南宋时盛极一时的杭州，</w:t>
      </w:r>
      <w:proofErr w:type="gramStart"/>
      <w:r>
        <w:rPr>
          <w:rFonts w:ascii="仿宋" w:eastAsia="仿宋" w:hAnsi="仿宋" w:cs="仿宋" w:hint="eastAsia"/>
          <w:spacing w:val="5"/>
          <w:sz w:val="32"/>
          <w:szCs w:val="32"/>
          <w:shd w:val="clear" w:color="auto" w:fill="FFFFFF"/>
        </w:rPr>
        <w:t>亦或</w:t>
      </w:r>
      <w:proofErr w:type="gramEnd"/>
      <w:r>
        <w:rPr>
          <w:rFonts w:ascii="仿宋" w:eastAsia="仿宋" w:hAnsi="仿宋" w:cs="仿宋" w:hint="eastAsia"/>
          <w:spacing w:val="5"/>
          <w:sz w:val="32"/>
          <w:szCs w:val="32"/>
          <w:shd w:val="clear" w:color="auto" w:fill="FFFFFF"/>
        </w:rPr>
        <w:t>是明清时被誉为“江南首邑”的苏州，其诞生、发展，都离不开海洋文化的驱动。</w:t>
      </w:r>
    </w:p>
    <w:p w14:paraId="4427E4B4"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上海市市标主体图案的中心是扬帆出海的沙船，象征着上海是一个历史悠久的港口城市；三角图形的螺旋桨，象征着上海是一座不断前进的城市；而作为沙船背景的早春白玉兰，则象征着这座城市的勃勃生机。</w:t>
      </w:r>
    </w:p>
    <w:p w14:paraId="497DB132"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江南海盐文化</w:t>
      </w:r>
    </w:p>
    <w:p w14:paraId="7603A2E7"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江南自古以来就是海盐的重要生产基地。盐业的兴衰与江南沿海城镇的兴起、变迁有着极为密切的关联，其意义绝不在江海航运之下。</w:t>
      </w:r>
    </w:p>
    <w:p w14:paraId="048D6CA9"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据浙江</w:t>
      </w:r>
      <w:proofErr w:type="gramStart"/>
      <w:r>
        <w:rPr>
          <w:rFonts w:ascii="仿宋" w:eastAsia="仿宋" w:hAnsi="仿宋" w:cs="仿宋" w:hint="eastAsia"/>
          <w:spacing w:val="5"/>
          <w:sz w:val="32"/>
          <w:szCs w:val="32"/>
          <w:shd w:val="clear" w:color="auto" w:fill="FFFFFF"/>
        </w:rPr>
        <w:t>萧山跨湖桥</w:t>
      </w:r>
      <w:proofErr w:type="gramEnd"/>
      <w:r>
        <w:rPr>
          <w:rFonts w:ascii="仿宋" w:eastAsia="仿宋" w:hAnsi="仿宋" w:cs="仿宋" w:hint="eastAsia"/>
          <w:spacing w:val="5"/>
          <w:sz w:val="32"/>
          <w:szCs w:val="32"/>
          <w:shd w:val="clear" w:color="auto" w:fill="FFFFFF"/>
        </w:rPr>
        <w:t>文化遗址出土的黑光陶推定，浙江地区至少在7000多年前就已经开始用海水制盐了。而在整个中国古代时期，主要位于今江苏省的两淮盐区和主要位于今浙江省的两浙盐区是全国最重要的海盐生产基地。</w:t>
      </w:r>
    </w:p>
    <w:p w14:paraId="408E42DF"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江南舟船航运文化</w:t>
      </w:r>
    </w:p>
    <w:p w14:paraId="2CA836AF"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江南有着近8000公里长的海岸线。对于江南人来说，舟船的重要性是不言而喻的。</w:t>
      </w:r>
    </w:p>
    <w:p w14:paraId="4C46B0F7"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proofErr w:type="gramStart"/>
      <w:r>
        <w:rPr>
          <w:rFonts w:ascii="仿宋" w:eastAsia="仿宋" w:hAnsi="仿宋" w:cs="仿宋" w:hint="eastAsia"/>
          <w:spacing w:val="5"/>
          <w:sz w:val="32"/>
          <w:szCs w:val="32"/>
          <w:shd w:val="clear" w:color="auto" w:fill="FFFFFF"/>
        </w:rPr>
        <w:t>萧山跨湖桥</w:t>
      </w:r>
      <w:proofErr w:type="gramEnd"/>
      <w:r>
        <w:rPr>
          <w:rFonts w:ascii="仿宋" w:eastAsia="仿宋" w:hAnsi="仿宋" w:cs="仿宋" w:hint="eastAsia"/>
          <w:spacing w:val="5"/>
          <w:sz w:val="32"/>
          <w:szCs w:val="32"/>
          <w:shd w:val="clear" w:color="auto" w:fill="FFFFFF"/>
        </w:rPr>
        <w:t>独木舟的出土印证了《易·系辞下》曰：“</w:t>
      </w:r>
      <w:proofErr w:type="gramStart"/>
      <w:r>
        <w:rPr>
          <w:rFonts w:ascii="仿宋" w:eastAsia="仿宋" w:hAnsi="仿宋" w:cs="仿宋" w:hint="eastAsia"/>
          <w:spacing w:val="5"/>
          <w:sz w:val="32"/>
          <w:szCs w:val="32"/>
          <w:shd w:val="clear" w:color="auto" w:fill="FFFFFF"/>
        </w:rPr>
        <w:t>刳</w:t>
      </w:r>
      <w:proofErr w:type="gramEnd"/>
      <w:r>
        <w:rPr>
          <w:rFonts w:ascii="仿宋" w:eastAsia="仿宋" w:hAnsi="仿宋" w:cs="仿宋" w:hint="eastAsia"/>
          <w:spacing w:val="5"/>
          <w:sz w:val="32"/>
          <w:szCs w:val="32"/>
          <w:shd w:val="clear" w:color="auto" w:fill="FFFFFF"/>
        </w:rPr>
        <w:t>木为舟，</w:t>
      </w:r>
      <w:proofErr w:type="gramStart"/>
      <w:r>
        <w:rPr>
          <w:rFonts w:ascii="仿宋" w:eastAsia="仿宋" w:hAnsi="仿宋" w:cs="仿宋" w:hint="eastAsia"/>
          <w:spacing w:val="5"/>
          <w:sz w:val="32"/>
          <w:szCs w:val="32"/>
          <w:shd w:val="clear" w:color="auto" w:fill="FFFFFF"/>
        </w:rPr>
        <w:t>剡</w:t>
      </w:r>
      <w:proofErr w:type="gramEnd"/>
      <w:r>
        <w:rPr>
          <w:rFonts w:ascii="仿宋" w:eastAsia="仿宋" w:hAnsi="仿宋" w:cs="仿宋" w:hint="eastAsia"/>
          <w:spacing w:val="5"/>
          <w:sz w:val="32"/>
          <w:szCs w:val="32"/>
          <w:shd w:val="clear" w:color="auto" w:fill="FFFFFF"/>
        </w:rPr>
        <w:t>木为</w:t>
      </w:r>
      <w:proofErr w:type="gramStart"/>
      <w:r>
        <w:rPr>
          <w:rFonts w:ascii="仿宋" w:eastAsia="仿宋" w:hAnsi="仿宋" w:cs="仿宋" w:hint="eastAsia"/>
          <w:spacing w:val="5"/>
          <w:sz w:val="32"/>
          <w:szCs w:val="32"/>
          <w:shd w:val="clear" w:color="auto" w:fill="FFFFFF"/>
        </w:rPr>
        <w:t>楫</w:t>
      </w:r>
      <w:proofErr w:type="gramEnd"/>
      <w:r>
        <w:rPr>
          <w:rFonts w:ascii="仿宋" w:eastAsia="仿宋" w:hAnsi="仿宋" w:cs="仿宋" w:hint="eastAsia"/>
          <w:spacing w:val="5"/>
          <w:sz w:val="32"/>
          <w:szCs w:val="32"/>
          <w:shd w:val="clear" w:color="auto" w:fill="FFFFFF"/>
        </w:rPr>
        <w:t>，舟楫之利，以济不通，致远以利天下”的记载。</w:t>
      </w:r>
    </w:p>
    <w:p w14:paraId="4EFFC1F4"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lastRenderedPageBreak/>
        <w:t>早在春秋战国时期，今江苏、浙江等江南地区的造船水平就已经相当高了。到隋唐时期，由于大一统的政治局面以及相对安定的社会环境使得国内商业较为繁荣，海内外经济交流日趋频繁，江南地区对于船只的需求量猛增，推动造船业进一步高速发展。</w:t>
      </w:r>
    </w:p>
    <w:p w14:paraId="44C09FC2"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唐代的造船技术堪称世界领先水平。其最突出的表现是已经广泛使用了榫接钉合工艺和水密隔舱等先进技术。</w:t>
      </w:r>
    </w:p>
    <w:p w14:paraId="2CBDA175"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江南海潮文化</w:t>
      </w:r>
    </w:p>
    <w:p w14:paraId="01E7C007"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广陵潮和钱塘潮是江南历史上影响力最大的涌潮。相较于“时运不济”的广陵潮，钱塘潮可谓占据了天时、地利、人和。如今的钱塘江大潮既是我国历史上的三大涌潮之一，也是当今世界尚存的三大涌潮之一。“吴越中分两岸开，怒涛千古响奔雷”是古人对钱塘潮声犹如天崩地</w:t>
      </w:r>
      <w:proofErr w:type="gramStart"/>
      <w:r>
        <w:rPr>
          <w:rFonts w:ascii="仿宋" w:eastAsia="仿宋" w:hAnsi="仿宋" w:cs="仿宋" w:hint="eastAsia"/>
          <w:spacing w:val="5"/>
          <w:sz w:val="32"/>
          <w:szCs w:val="32"/>
          <w:shd w:val="clear" w:color="auto" w:fill="FFFFFF"/>
        </w:rPr>
        <w:t>坼</w:t>
      </w:r>
      <w:proofErr w:type="gramEnd"/>
      <w:r>
        <w:rPr>
          <w:rFonts w:ascii="仿宋" w:eastAsia="仿宋" w:hAnsi="仿宋" w:cs="仿宋" w:hint="eastAsia"/>
          <w:spacing w:val="5"/>
          <w:sz w:val="32"/>
          <w:szCs w:val="32"/>
          <w:shd w:val="clear" w:color="auto" w:fill="FFFFFF"/>
        </w:rPr>
        <w:t>的形象描绘。</w:t>
      </w:r>
    </w:p>
    <w:p w14:paraId="32BE7AB3"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江南海洋信仰</w:t>
      </w:r>
    </w:p>
    <w:p w14:paraId="5075FAAC"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就地区性</w:t>
      </w:r>
      <w:proofErr w:type="gramStart"/>
      <w:r>
        <w:rPr>
          <w:rFonts w:ascii="仿宋" w:eastAsia="仿宋" w:hAnsi="仿宋" w:cs="仿宋" w:hint="eastAsia"/>
          <w:spacing w:val="5"/>
          <w:sz w:val="32"/>
          <w:szCs w:val="32"/>
          <w:shd w:val="clear" w:color="auto" w:fill="FFFFFF"/>
        </w:rPr>
        <w:t>海洋神系的</w:t>
      </w:r>
      <w:proofErr w:type="gramEnd"/>
      <w:r>
        <w:rPr>
          <w:rFonts w:ascii="仿宋" w:eastAsia="仿宋" w:hAnsi="仿宋" w:cs="仿宋" w:hint="eastAsia"/>
          <w:spacing w:val="5"/>
          <w:sz w:val="32"/>
          <w:szCs w:val="32"/>
          <w:shd w:val="clear" w:color="auto" w:fill="FFFFFF"/>
        </w:rPr>
        <w:t>复杂程度来说，国内几乎没有哪个区域能够与江南地区相比。江南海洋神祇不但数量众多，而且其神职变化反映着江南文化由尚武到崇文的重大变化。整个江南海洋信仰体系在呈现出开放性、融合性特征的同时，具有很强的自我保护性。</w:t>
      </w:r>
    </w:p>
    <w:p w14:paraId="591E7A90" w14:textId="77777777" w:rsidR="0024606F" w:rsidRDefault="0024606F">
      <w:pPr>
        <w:pStyle w:val="1"/>
        <w:widowControl/>
        <w:shd w:val="clear" w:color="auto" w:fill="FFFFFF"/>
        <w:spacing w:beforeAutospacing="0" w:afterAutospacing="0"/>
        <w:ind w:firstLineChars="200" w:firstLine="663"/>
        <w:rPr>
          <w:rFonts w:ascii="仿宋" w:eastAsia="仿宋" w:hAnsi="仿宋" w:cs="仿宋" w:hint="default"/>
          <w:spacing w:val="5"/>
          <w:sz w:val="32"/>
          <w:szCs w:val="32"/>
          <w:shd w:val="clear" w:color="auto" w:fill="FFFFFF"/>
        </w:rPr>
      </w:pPr>
    </w:p>
    <w:p w14:paraId="0150DD9A" w14:textId="77777777" w:rsidR="0024606F" w:rsidRDefault="0024606F">
      <w:pPr>
        <w:pStyle w:val="1"/>
        <w:widowControl/>
        <w:shd w:val="clear" w:color="auto" w:fill="FFFFFF"/>
        <w:spacing w:beforeAutospacing="0" w:afterAutospacing="0"/>
        <w:ind w:firstLineChars="200" w:firstLine="663"/>
        <w:rPr>
          <w:rFonts w:ascii="仿宋" w:eastAsia="仿宋" w:hAnsi="仿宋" w:cs="仿宋" w:hint="default"/>
          <w:spacing w:val="5"/>
          <w:sz w:val="32"/>
          <w:szCs w:val="32"/>
          <w:shd w:val="clear" w:color="auto" w:fill="FFFFFF"/>
        </w:rPr>
      </w:pPr>
    </w:p>
    <w:p w14:paraId="16521705" w14:textId="77777777" w:rsidR="0024606F" w:rsidRDefault="0024606F">
      <w:pPr>
        <w:pStyle w:val="1"/>
        <w:widowControl/>
        <w:shd w:val="clear" w:color="auto" w:fill="FFFFFF"/>
        <w:spacing w:beforeAutospacing="0" w:afterAutospacing="0"/>
        <w:ind w:firstLineChars="200" w:firstLine="663"/>
        <w:rPr>
          <w:rFonts w:ascii="仿宋" w:eastAsia="仿宋" w:hAnsi="仿宋" w:cs="仿宋" w:hint="default"/>
          <w:spacing w:val="5"/>
          <w:sz w:val="32"/>
          <w:szCs w:val="32"/>
          <w:shd w:val="clear" w:color="auto" w:fill="FFFFFF"/>
        </w:rPr>
      </w:pPr>
    </w:p>
    <w:p w14:paraId="6649C586" w14:textId="77777777" w:rsidR="0024606F" w:rsidRDefault="0024606F">
      <w:pPr>
        <w:pStyle w:val="1"/>
        <w:widowControl/>
        <w:shd w:val="clear" w:color="auto" w:fill="FFFFFF"/>
        <w:spacing w:beforeAutospacing="0" w:afterAutospacing="0"/>
        <w:ind w:firstLineChars="200" w:firstLine="663"/>
        <w:rPr>
          <w:rFonts w:ascii="仿宋" w:eastAsia="仿宋" w:hAnsi="仿宋" w:cs="仿宋" w:hint="default"/>
          <w:spacing w:val="5"/>
          <w:sz w:val="32"/>
          <w:szCs w:val="32"/>
          <w:shd w:val="clear" w:color="auto" w:fill="FFFFFF"/>
        </w:rPr>
      </w:pPr>
    </w:p>
    <w:p w14:paraId="372B9F8D" w14:textId="77777777" w:rsidR="0024606F" w:rsidRDefault="00000000">
      <w:pPr>
        <w:pStyle w:val="1"/>
        <w:widowControl/>
        <w:shd w:val="clear" w:color="auto" w:fill="FFFFFF"/>
        <w:spacing w:beforeAutospacing="0" w:afterAutospacing="0"/>
        <w:ind w:firstLineChars="200" w:firstLine="663"/>
        <w:rPr>
          <w:rFonts w:ascii="仿宋" w:eastAsia="仿宋" w:hAnsi="仿宋" w:cs="仿宋" w:hint="default"/>
          <w:spacing w:val="5"/>
          <w:sz w:val="32"/>
          <w:szCs w:val="32"/>
        </w:rPr>
      </w:pPr>
      <w:r>
        <w:rPr>
          <w:rFonts w:ascii="仿宋" w:eastAsia="仿宋" w:hAnsi="仿宋" w:cs="仿宋"/>
          <w:spacing w:val="5"/>
          <w:sz w:val="32"/>
          <w:szCs w:val="32"/>
          <w:shd w:val="clear" w:color="auto" w:fill="FFFFFF"/>
        </w:rPr>
        <w:t>《蟹文化》书写蟹</w:t>
      </w:r>
      <w:proofErr w:type="gramStart"/>
      <w:r>
        <w:rPr>
          <w:rFonts w:ascii="仿宋" w:eastAsia="仿宋" w:hAnsi="仿宋" w:cs="仿宋"/>
          <w:spacing w:val="5"/>
          <w:sz w:val="32"/>
          <w:szCs w:val="32"/>
          <w:shd w:val="clear" w:color="auto" w:fill="FFFFFF"/>
        </w:rPr>
        <w:t>史蟹趣</w:t>
      </w:r>
      <w:proofErr w:type="gramEnd"/>
    </w:p>
    <w:p w14:paraId="1F94BBBE"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日前，由上海市河蟹产业技术体系支持，上海市河蟹产业技术体系经济文化组成员、上海海洋大学经济管理学院硕士生导师宁波副研究员和陈晔副教授编著的《蟹文化》一书由学林出版社出版。</w:t>
      </w:r>
    </w:p>
    <w:p w14:paraId="27F3217F" w14:textId="77777777" w:rsidR="0024606F" w:rsidRDefault="00000000">
      <w:pPr>
        <w:widowControl/>
        <w:shd w:val="clear" w:color="auto" w:fill="FFFFFF"/>
        <w:ind w:firstLineChars="200" w:firstLine="640"/>
        <w:rPr>
          <w:rFonts w:ascii="仿宋" w:eastAsia="仿宋" w:hAnsi="仿宋" w:cs="仿宋"/>
          <w:spacing w:val="5"/>
          <w:sz w:val="32"/>
          <w:szCs w:val="32"/>
        </w:rPr>
      </w:pPr>
      <w:r>
        <w:rPr>
          <w:rFonts w:ascii="仿宋" w:eastAsia="仿宋" w:hAnsi="仿宋" w:cs="仿宋" w:hint="eastAsia"/>
          <w:noProof/>
          <w:spacing w:val="5"/>
          <w:kern w:val="0"/>
          <w:sz w:val="32"/>
          <w:szCs w:val="32"/>
          <w:shd w:val="clear" w:color="auto" w:fill="FFFFFF"/>
          <w:lang w:bidi="ar"/>
        </w:rPr>
        <w:drawing>
          <wp:inline distT="0" distB="0" distL="114300" distR="114300" wp14:anchorId="230FFA18" wp14:editId="36FA41C9">
            <wp:extent cx="4525010" cy="452501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4525010" cy="4525010"/>
                    </a:xfrm>
                    <a:prstGeom prst="rect">
                      <a:avLst/>
                    </a:prstGeom>
                    <a:noFill/>
                    <a:ln w="9525">
                      <a:noFill/>
                    </a:ln>
                  </pic:spPr>
                </pic:pic>
              </a:graphicData>
            </a:graphic>
          </wp:inline>
        </w:drawing>
      </w:r>
    </w:p>
    <w:p w14:paraId="3558C4D4" w14:textId="77777777" w:rsidR="0024606F" w:rsidRDefault="00000000">
      <w:pPr>
        <w:pStyle w:val="a3"/>
        <w:widowControl/>
        <w:spacing w:beforeAutospacing="0" w:afterAutospacing="0"/>
        <w:ind w:firstLineChars="200" w:firstLine="660"/>
        <w:jc w:val="center"/>
        <w:rPr>
          <w:rFonts w:ascii="仿宋" w:eastAsia="仿宋" w:hAnsi="仿宋" w:cs="仿宋"/>
          <w:sz w:val="32"/>
          <w:szCs w:val="32"/>
        </w:rPr>
      </w:pPr>
      <w:r>
        <w:rPr>
          <w:rFonts w:ascii="仿宋" w:eastAsia="仿宋" w:hAnsi="仿宋" w:cs="仿宋" w:hint="eastAsia"/>
          <w:spacing w:val="5"/>
          <w:sz w:val="32"/>
          <w:szCs w:val="32"/>
          <w:shd w:val="clear" w:color="auto" w:fill="FFFFFF"/>
        </w:rPr>
        <w:t>《蟹文化》</w:t>
      </w:r>
    </w:p>
    <w:p w14:paraId="2983BBA1"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该书</w:t>
      </w:r>
      <w:proofErr w:type="gramStart"/>
      <w:r>
        <w:rPr>
          <w:rFonts w:ascii="仿宋" w:eastAsia="仿宋" w:hAnsi="仿宋" w:cs="仿宋" w:hint="eastAsia"/>
          <w:spacing w:val="5"/>
          <w:sz w:val="32"/>
          <w:szCs w:val="32"/>
          <w:shd w:val="clear" w:color="auto" w:fill="FFFFFF"/>
        </w:rPr>
        <w:t>分蟹文化</w:t>
      </w:r>
      <w:proofErr w:type="gramEnd"/>
      <w:r>
        <w:rPr>
          <w:rFonts w:ascii="仿宋" w:eastAsia="仿宋" w:hAnsi="仿宋" w:cs="仿宋" w:hint="eastAsia"/>
          <w:spacing w:val="5"/>
          <w:sz w:val="32"/>
          <w:szCs w:val="32"/>
          <w:shd w:val="clear" w:color="auto" w:fill="FFFFFF"/>
        </w:rPr>
        <w:t>的基本知识、</w:t>
      </w:r>
      <w:proofErr w:type="gramStart"/>
      <w:r>
        <w:rPr>
          <w:rFonts w:ascii="仿宋" w:eastAsia="仿宋" w:hAnsi="仿宋" w:cs="仿宋" w:hint="eastAsia"/>
          <w:spacing w:val="5"/>
          <w:sz w:val="32"/>
          <w:szCs w:val="32"/>
          <w:shd w:val="clear" w:color="auto" w:fill="FFFFFF"/>
        </w:rPr>
        <w:t>蟹文化</w:t>
      </w:r>
      <w:proofErr w:type="gramEnd"/>
      <w:r>
        <w:rPr>
          <w:rFonts w:ascii="仿宋" w:eastAsia="仿宋" w:hAnsi="仿宋" w:cs="仿宋" w:hint="eastAsia"/>
          <w:spacing w:val="5"/>
          <w:sz w:val="32"/>
          <w:szCs w:val="32"/>
          <w:shd w:val="clear" w:color="auto" w:fill="FFFFFF"/>
        </w:rPr>
        <w:t>的历史与发展、文学中的蟹文化、艺术中的蟹文化、食蟹文化、</w:t>
      </w:r>
      <w:proofErr w:type="gramStart"/>
      <w:r>
        <w:rPr>
          <w:rFonts w:ascii="仿宋" w:eastAsia="仿宋" w:hAnsi="仿宋" w:cs="仿宋" w:hint="eastAsia"/>
          <w:spacing w:val="5"/>
          <w:sz w:val="32"/>
          <w:szCs w:val="32"/>
          <w:shd w:val="clear" w:color="auto" w:fill="FFFFFF"/>
        </w:rPr>
        <w:t>蟹文化</w:t>
      </w:r>
      <w:proofErr w:type="gramEnd"/>
      <w:r>
        <w:rPr>
          <w:rFonts w:ascii="仿宋" w:eastAsia="仿宋" w:hAnsi="仿宋" w:cs="仿宋" w:hint="eastAsia"/>
          <w:spacing w:val="5"/>
          <w:sz w:val="32"/>
          <w:szCs w:val="32"/>
          <w:shd w:val="clear" w:color="auto" w:fill="FFFFFF"/>
        </w:rPr>
        <w:t>资源</w:t>
      </w:r>
      <w:r>
        <w:rPr>
          <w:rFonts w:ascii="仿宋" w:eastAsia="仿宋" w:hAnsi="仿宋" w:cs="仿宋" w:hint="eastAsia"/>
          <w:spacing w:val="5"/>
          <w:sz w:val="32"/>
          <w:szCs w:val="32"/>
          <w:shd w:val="clear" w:color="auto" w:fill="FFFFFF"/>
        </w:rPr>
        <w:lastRenderedPageBreak/>
        <w:t>的应用6章，计14万字，图文并茂介绍了中国河蟹这一物种的文化知识。</w:t>
      </w:r>
    </w:p>
    <w:p w14:paraId="3DC1D552"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中华文化洋洋大观，其中所创造和积累的蟹文化，可谓人文物种中的一朵奇葩，闪耀着独特魅力。</w:t>
      </w:r>
      <w:proofErr w:type="gramStart"/>
      <w:r>
        <w:rPr>
          <w:rFonts w:ascii="仿宋" w:eastAsia="仿宋" w:hAnsi="仿宋" w:cs="仿宋" w:hint="eastAsia"/>
          <w:spacing w:val="5"/>
          <w:sz w:val="32"/>
          <w:szCs w:val="32"/>
          <w:shd w:val="clear" w:color="auto" w:fill="FFFFFF"/>
        </w:rPr>
        <w:t>蟹</w:t>
      </w:r>
      <w:proofErr w:type="gramEnd"/>
      <w:r>
        <w:rPr>
          <w:rFonts w:ascii="仿宋" w:eastAsia="仿宋" w:hAnsi="仿宋" w:cs="仿宋" w:hint="eastAsia"/>
          <w:spacing w:val="5"/>
          <w:sz w:val="32"/>
          <w:szCs w:val="32"/>
          <w:shd w:val="clear" w:color="auto" w:fill="FFFFFF"/>
        </w:rPr>
        <w:t>文化在中国南北均有分布，尤以江南为最。上海开埠后，</w:t>
      </w:r>
      <w:proofErr w:type="gramStart"/>
      <w:r>
        <w:rPr>
          <w:rFonts w:ascii="仿宋" w:eastAsia="仿宋" w:hAnsi="仿宋" w:cs="仿宋" w:hint="eastAsia"/>
          <w:spacing w:val="5"/>
          <w:sz w:val="32"/>
          <w:szCs w:val="32"/>
          <w:shd w:val="clear" w:color="auto" w:fill="FFFFFF"/>
        </w:rPr>
        <w:t>蟹文化</w:t>
      </w:r>
      <w:proofErr w:type="gramEnd"/>
      <w:r>
        <w:rPr>
          <w:rFonts w:ascii="仿宋" w:eastAsia="仿宋" w:hAnsi="仿宋" w:cs="仿宋" w:hint="eastAsia"/>
          <w:spacing w:val="5"/>
          <w:sz w:val="32"/>
          <w:szCs w:val="32"/>
          <w:shd w:val="clear" w:color="auto" w:fill="FFFFFF"/>
        </w:rPr>
        <w:t>在上海更是一路走红，成为上海金秋时节绕不过去的文化盛景。</w:t>
      </w:r>
    </w:p>
    <w:p w14:paraId="50218FB8"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河蟹学名中华绒</w:t>
      </w:r>
      <w:proofErr w:type="gramStart"/>
      <w:r>
        <w:rPr>
          <w:rFonts w:ascii="仿宋" w:eastAsia="仿宋" w:hAnsi="仿宋" w:cs="仿宋" w:hint="eastAsia"/>
          <w:spacing w:val="5"/>
          <w:sz w:val="32"/>
          <w:szCs w:val="32"/>
          <w:shd w:val="clear" w:color="auto" w:fill="FFFFFF"/>
        </w:rPr>
        <w:t>螯</w:t>
      </w:r>
      <w:proofErr w:type="gramEnd"/>
      <w:r>
        <w:rPr>
          <w:rFonts w:ascii="仿宋" w:eastAsia="仿宋" w:hAnsi="仿宋" w:cs="仿宋" w:hint="eastAsia"/>
          <w:spacing w:val="5"/>
          <w:sz w:val="32"/>
          <w:szCs w:val="32"/>
          <w:shd w:val="clear" w:color="auto" w:fill="FFFFFF"/>
        </w:rPr>
        <w:t>蟹，是一种中国特产的生于半咸水、成熟于淡水的甲壳动物。河蟹于餐桌，是珍馐美味；于观赏，颇有威武雄壮之风；于劳作，是保水净水的干将。文人们赋予它传芦、郭索、无肠公子等雅称，艺术家们惟妙惟肖状其形态，美食家们不吝笔墨赞其风味，寻常百姓更是对河蟹偏爱有加。</w:t>
      </w:r>
    </w:p>
    <w:p w14:paraId="32935305" w14:textId="77777777" w:rsidR="0024606F" w:rsidRDefault="00000000">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r>
        <w:rPr>
          <w:rFonts w:ascii="仿宋" w:eastAsia="仿宋" w:hAnsi="仿宋" w:cs="仿宋" w:hint="eastAsia"/>
          <w:spacing w:val="5"/>
          <w:sz w:val="32"/>
          <w:szCs w:val="32"/>
          <w:shd w:val="clear" w:color="auto" w:fill="FFFFFF"/>
        </w:rPr>
        <w:t>一部《蟹文化》，既是一部</w:t>
      </w:r>
      <w:proofErr w:type="gramStart"/>
      <w:r>
        <w:rPr>
          <w:rFonts w:ascii="仿宋" w:eastAsia="仿宋" w:hAnsi="仿宋" w:cs="仿宋" w:hint="eastAsia"/>
          <w:spacing w:val="5"/>
          <w:sz w:val="32"/>
          <w:szCs w:val="32"/>
          <w:shd w:val="clear" w:color="auto" w:fill="FFFFFF"/>
        </w:rPr>
        <w:t>蟹</w:t>
      </w:r>
      <w:proofErr w:type="gramEnd"/>
      <w:r>
        <w:rPr>
          <w:rFonts w:ascii="仿宋" w:eastAsia="仿宋" w:hAnsi="仿宋" w:cs="仿宋" w:hint="eastAsia"/>
          <w:spacing w:val="5"/>
          <w:sz w:val="32"/>
          <w:szCs w:val="32"/>
          <w:shd w:val="clear" w:color="auto" w:fill="FFFFFF"/>
        </w:rPr>
        <w:t>文化的发展史、文化史，也是一部浓缩的中国渔业史和中华民俗史。纵览中国历史，经济繁荣之</w:t>
      </w:r>
      <w:proofErr w:type="gramStart"/>
      <w:r>
        <w:rPr>
          <w:rFonts w:ascii="仿宋" w:eastAsia="仿宋" w:hAnsi="仿宋" w:cs="仿宋" w:hint="eastAsia"/>
          <w:spacing w:val="5"/>
          <w:sz w:val="32"/>
          <w:szCs w:val="32"/>
          <w:shd w:val="clear" w:color="auto" w:fill="FFFFFF"/>
        </w:rPr>
        <w:t>世</w:t>
      </w:r>
      <w:proofErr w:type="gramEnd"/>
      <w:r>
        <w:rPr>
          <w:rFonts w:ascii="仿宋" w:eastAsia="仿宋" w:hAnsi="仿宋" w:cs="仿宋" w:hint="eastAsia"/>
          <w:spacing w:val="5"/>
          <w:sz w:val="32"/>
          <w:szCs w:val="32"/>
          <w:shd w:val="clear" w:color="auto" w:fill="FFFFFF"/>
        </w:rPr>
        <w:t>，也常常为</w:t>
      </w:r>
      <w:proofErr w:type="gramStart"/>
      <w:r>
        <w:rPr>
          <w:rFonts w:ascii="仿宋" w:eastAsia="仿宋" w:hAnsi="仿宋" w:cs="仿宋" w:hint="eastAsia"/>
          <w:spacing w:val="5"/>
          <w:sz w:val="32"/>
          <w:szCs w:val="32"/>
          <w:shd w:val="clear" w:color="auto" w:fill="FFFFFF"/>
        </w:rPr>
        <w:t>蟹文化</w:t>
      </w:r>
      <w:proofErr w:type="gramEnd"/>
      <w:r>
        <w:rPr>
          <w:rFonts w:ascii="仿宋" w:eastAsia="仿宋" w:hAnsi="仿宋" w:cs="仿宋" w:hint="eastAsia"/>
          <w:spacing w:val="5"/>
          <w:sz w:val="32"/>
          <w:szCs w:val="32"/>
          <w:shd w:val="clear" w:color="auto" w:fill="FFFFFF"/>
        </w:rPr>
        <w:t>隆盛之时。随着河蟹产业的蓬勃发展，中国</w:t>
      </w:r>
      <w:proofErr w:type="gramStart"/>
      <w:r>
        <w:rPr>
          <w:rFonts w:ascii="仿宋" w:eastAsia="仿宋" w:hAnsi="仿宋" w:cs="仿宋" w:hint="eastAsia"/>
          <w:spacing w:val="5"/>
          <w:sz w:val="32"/>
          <w:szCs w:val="32"/>
          <w:shd w:val="clear" w:color="auto" w:fill="FFFFFF"/>
        </w:rPr>
        <w:t>蟹</w:t>
      </w:r>
      <w:proofErr w:type="gramEnd"/>
      <w:r>
        <w:rPr>
          <w:rFonts w:ascii="仿宋" w:eastAsia="仿宋" w:hAnsi="仿宋" w:cs="仿宋" w:hint="eastAsia"/>
          <w:spacing w:val="5"/>
          <w:sz w:val="32"/>
          <w:szCs w:val="32"/>
          <w:shd w:val="clear" w:color="auto" w:fill="FFFFFF"/>
        </w:rPr>
        <w:t>文化会日益丰富和繁荣。</w:t>
      </w:r>
    </w:p>
    <w:p w14:paraId="58E4C41A"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5B43F8C1"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59AADFC0"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0B56A836"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167FE2D5"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432DB63B"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4BB4DFC2" w14:textId="77777777" w:rsidR="0024606F" w:rsidRDefault="0024606F">
      <w:pPr>
        <w:ind w:firstLineChars="200" w:firstLine="640"/>
        <w:rPr>
          <w:rFonts w:ascii="仿宋" w:eastAsia="仿宋" w:hAnsi="仿宋" w:cs="仿宋"/>
          <w:sz w:val="32"/>
          <w:szCs w:val="32"/>
        </w:rPr>
      </w:pPr>
    </w:p>
    <w:p w14:paraId="74F8E5A6" w14:textId="77777777" w:rsidR="0024606F" w:rsidRDefault="00000000">
      <w:pPr>
        <w:pStyle w:val="1"/>
        <w:widowControl/>
        <w:shd w:val="clear" w:color="auto" w:fill="FFFFFF"/>
        <w:spacing w:beforeAutospacing="0" w:afterAutospacing="0"/>
        <w:ind w:firstLineChars="200" w:firstLine="663"/>
        <w:rPr>
          <w:rFonts w:ascii="仿宋" w:eastAsia="仿宋" w:hAnsi="仿宋" w:cs="仿宋" w:hint="default"/>
          <w:spacing w:val="5"/>
          <w:sz w:val="32"/>
          <w:szCs w:val="32"/>
        </w:rPr>
      </w:pPr>
      <w:r>
        <w:rPr>
          <w:rFonts w:ascii="仿宋" w:eastAsia="仿宋" w:hAnsi="仿宋" w:cs="仿宋"/>
          <w:spacing w:val="5"/>
          <w:sz w:val="32"/>
          <w:szCs w:val="32"/>
          <w:shd w:val="clear" w:color="auto" w:fill="FFFFFF"/>
        </w:rPr>
        <w:t>17年钻研、3000多张照片和一份执着于金鱼的热爱！</w:t>
      </w:r>
    </w:p>
    <w:p w14:paraId="0B8EF8C9"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上海海洋大学建校110周年之际，上海海洋大学水产与生命学院高级工程师何为的专著《金鱼之美》付梓。全书300多张图片全部由何为掌镜拍摄，捕捉每一尾金鱼的神韵，并详细介绍了金鱼的名称、颜色、种类和其背后的历史故事、文化典故，让读者真正走进金鱼的世界。  </w:t>
      </w:r>
    </w:p>
    <w:p w14:paraId="06EAE4A8"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该书由上海三联书店出版发行。为了编写《金鱼之美》一书，何为将其十几年来积累收集的文献资料悉心进行整理，并从3000多张金鱼照片中精选出三百张，可谓诚意十足。</w:t>
      </w:r>
    </w:p>
    <w:p w14:paraId="7C52A5E5" w14:textId="77777777" w:rsidR="0024606F" w:rsidRDefault="00000000">
      <w:pPr>
        <w:widowControl/>
        <w:shd w:val="clear" w:color="auto" w:fill="FFFFFF"/>
        <w:ind w:firstLineChars="200" w:firstLine="640"/>
        <w:rPr>
          <w:rFonts w:ascii="仿宋" w:eastAsia="仿宋" w:hAnsi="仿宋" w:cs="仿宋"/>
          <w:spacing w:val="5"/>
          <w:sz w:val="32"/>
          <w:szCs w:val="32"/>
        </w:rPr>
      </w:pPr>
      <w:r>
        <w:rPr>
          <w:rFonts w:ascii="仿宋" w:eastAsia="仿宋" w:hAnsi="仿宋" w:cs="仿宋" w:hint="eastAsia"/>
          <w:noProof/>
          <w:spacing w:val="5"/>
          <w:kern w:val="0"/>
          <w:sz w:val="32"/>
          <w:szCs w:val="32"/>
          <w:shd w:val="clear" w:color="auto" w:fill="FFFFFF"/>
          <w:lang w:bidi="ar"/>
        </w:rPr>
        <w:drawing>
          <wp:inline distT="0" distB="0" distL="114300" distR="114300" wp14:anchorId="39BA9868" wp14:editId="4675A632">
            <wp:extent cx="4088765" cy="2726055"/>
            <wp:effectExtent l="0" t="0" r="635" b="4445"/>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6"/>
                    <a:stretch>
                      <a:fillRect/>
                    </a:stretch>
                  </pic:blipFill>
                  <pic:spPr>
                    <a:xfrm>
                      <a:off x="0" y="0"/>
                      <a:ext cx="4088765" cy="2726055"/>
                    </a:xfrm>
                    <a:prstGeom prst="rect">
                      <a:avLst/>
                    </a:prstGeom>
                    <a:noFill/>
                    <a:ln w="9525">
                      <a:noFill/>
                    </a:ln>
                  </pic:spPr>
                </pic:pic>
              </a:graphicData>
            </a:graphic>
          </wp:inline>
        </w:drawing>
      </w:r>
    </w:p>
    <w:p w14:paraId="09B32A1F" w14:textId="77777777" w:rsidR="0024606F" w:rsidRDefault="00000000">
      <w:pPr>
        <w:pStyle w:val="a3"/>
        <w:widowControl/>
        <w:spacing w:beforeAutospacing="0" w:afterAutospacing="0"/>
        <w:ind w:firstLineChars="200" w:firstLine="660"/>
        <w:jc w:val="center"/>
        <w:rPr>
          <w:rFonts w:ascii="仿宋" w:eastAsia="仿宋" w:hAnsi="仿宋" w:cs="仿宋"/>
          <w:sz w:val="32"/>
          <w:szCs w:val="32"/>
        </w:rPr>
      </w:pPr>
      <w:r>
        <w:rPr>
          <w:rFonts w:ascii="仿宋" w:eastAsia="仿宋" w:hAnsi="仿宋" w:cs="仿宋" w:hint="eastAsia"/>
          <w:spacing w:val="5"/>
          <w:sz w:val="32"/>
          <w:szCs w:val="32"/>
          <w:shd w:val="clear" w:color="auto" w:fill="FFFFFF"/>
        </w:rPr>
        <w:t>《金鱼之美》</w:t>
      </w:r>
    </w:p>
    <w:p w14:paraId="39639857" w14:textId="77777777" w:rsidR="0024606F" w:rsidRDefault="0024606F">
      <w:pPr>
        <w:widowControl/>
        <w:ind w:firstLineChars="200" w:firstLine="640"/>
        <w:jc w:val="left"/>
        <w:rPr>
          <w:rFonts w:ascii="仿宋" w:eastAsia="仿宋" w:hAnsi="仿宋" w:cs="仿宋"/>
          <w:sz w:val="32"/>
          <w:szCs w:val="32"/>
        </w:rPr>
      </w:pPr>
    </w:p>
    <w:p w14:paraId="3CD81A79"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多年热爱，17年钻研，形成专属“金鱼情”</w:t>
      </w:r>
    </w:p>
    <w:p w14:paraId="497C57C4" w14:textId="77777777" w:rsidR="0024606F" w:rsidRDefault="00000000">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r>
        <w:rPr>
          <w:rFonts w:ascii="仿宋" w:eastAsia="仿宋" w:hAnsi="仿宋" w:cs="仿宋" w:hint="eastAsia"/>
          <w:spacing w:val="5"/>
          <w:sz w:val="32"/>
          <w:szCs w:val="32"/>
          <w:shd w:val="clear" w:color="auto" w:fill="FFFFFF"/>
        </w:rPr>
        <w:lastRenderedPageBreak/>
        <w:t>1990年，何为毕业于上海海洋大学前身上海水产大学海水养殖专业，带着一群年龄相仿的学生一起养观赏鱼。那时候并没有水族专业，更没有水族实验室，他们借用宿舍楼里学生会的活动室设置水族箱及水处理系统。当时海水观赏鱼刚刚开始进入城市，在业内企业的资助下，他们远赴海南考察采购珊瑚礁鱼类，采样带回学校做养殖驯化试验。由此开始，一发不可收拾。先后涉猎了水族造景、各种门类的观赏鱼。因为毕业后从事水生生物学专业的教学研究工作，恰好把水生生物分类学与涵盖各个门类水生物种的水族生物密切结合起来，成为一个集热爱与工作于一身的研究方向。</w:t>
      </w:r>
    </w:p>
    <w:p w14:paraId="423FE2CE"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近十年积累3000多张“绝色风景”</w:t>
      </w:r>
    </w:p>
    <w:p w14:paraId="27ECC231"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差不多十年前，随着对金鱼的认识不断加深，何为开始有强烈的愿望，要以一种方式留住“金鱼之美”。</w:t>
      </w:r>
      <w:r>
        <w:rPr>
          <w:rStyle w:val="a4"/>
          <w:rFonts w:ascii="仿宋" w:eastAsia="仿宋" w:hAnsi="仿宋" w:cs="仿宋" w:hint="eastAsia"/>
          <w:color w:val="296FAB"/>
          <w:spacing w:val="5"/>
          <w:sz w:val="32"/>
          <w:szCs w:val="32"/>
          <w:shd w:val="clear" w:color="auto" w:fill="FFFFFF"/>
        </w:rPr>
        <w:t>“世界上没有两条一模一样的金鱼，和每一条金鱼相遇都是偶然的瞬间，只有通过照片等手段才能定格每条金鱼之美，成为永恒的记录。”</w:t>
      </w:r>
      <w:r>
        <w:rPr>
          <w:rFonts w:ascii="仿宋" w:eastAsia="仿宋" w:hAnsi="仿宋" w:cs="仿宋" w:hint="eastAsia"/>
          <w:spacing w:val="5"/>
          <w:sz w:val="32"/>
          <w:szCs w:val="32"/>
          <w:shd w:val="clear" w:color="auto" w:fill="FFFFFF"/>
        </w:rPr>
        <w:t>何为说。</w:t>
      </w:r>
    </w:p>
    <w:p w14:paraId="40E2A4F9"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苦心钻研几年之后，何为镜头下的“金鱼”开始游出了神韵。如今，对于金鱼的拍摄，何为已经有了一整套“何氏秘籍”。</w:t>
      </w:r>
      <w:r>
        <w:rPr>
          <w:rStyle w:val="a4"/>
          <w:rFonts w:ascii="仿宋" w:eastAsia="仿宋" w:hAnsi="仿宋" w:cs="仿宋" w:hint="eastAsia"/>
          <w:color w:val="397FB5"/>
          <w:spacing w:val="5"/>
          <w:sz w:val="32"/>
          <w:szCs w:val="32"/>
          <w:shd w:val="clear" w:color="auto" w:fill="FFFFFF"/>
        </w:rPr>
        <w:t>“拍金鱼需要设缸、布光等摄影技巧，需要把水族箱知识、金鱼饲养知识和对金鱼的深刻理解结合起来。</w:t>
      </w:r>
      <w:r>
        <w:rPr>
          <w:rStyle w:val="a4"/>
          <w:rFonts w:ascii="仿宋" w:eastAsia="仿宋" w:hAnsi="仿宋" w:cs="仿宋" w:hint="eastAsia"/>
          <w:color w:val="397FB5"/>
          <w:spacing w:val="5"/>
          <w:sz w:val="32"/>
          <w:szCs w:val="32"/>
          <w:shd w:val="clear" w:color="auto" w:fill="FFFFFF"/>
        </w:rPr>
        <w:lastRenderedPageBreak/>
        <w:t>除此之外还是一个等待的过程，也是一种享受金鱼之美的过程，仔细观察金鱼在水中的姿态，抓住最美的瞬间。”</w:t>
      </w:r>
    </w:p>
    <w:p w14:paraId="51DFAFC2"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据何为介绍，金鱼的尾鳍在游动过程中变化速度很快，最美的姿态往往转瞬即逝且再不会重复，所以时机的把握很重要。布好水族箱，铺上幕布，注入清水，“请”鱼入缸，何为就能对着拍上一整天。一天下来，几百张照片，运气好一点，能得到一个“最美的瞬间”，运气不好，毫无收获。如此坚持十余年，何为积累了三千张金鱼照片。</w:t>
      </w:r>
    </w:p>
    <w:p w14:paraId="0D669460"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color w:val="296FAB"/>
          <w:spacing w:val="5"/>
          <w:sz w:val="32"/>
          <w:szCs w:val="32"/>
          <w:shd w:val="clear" w:color="auto" w:fill="FFFFFF"/>
        </w:rPr>
        <w:t>“够斜杠，有实力！”这是听过何为课的学生对他的评价。</w:t>
      </w:r>
      <w:r>
        <w:rPr>
          <w:rFonts w:ascii="仿宋" w:eastAsia="仿宋" w:hAnsi="仿宋" w:cs="仿宋" w:hint="eastAsia"/>
          <w:spacing w:val="5"/>
          <w:sz w:val="32"/>
          <w:szCs w:val="32"/>
          <w:shd w:val="clear" w:color="auto" w:fill="FFFFFF"/>
        </w:rPr>
        <w:t>他不仅用自己的摄影作品讲解金鱼生物学知识，穿插介绍金鱼文化，还会通过专题讲座、公开课教同学们金鱼的拍摄技巧。</w:t>
      </w:r>
    </w:p>
    <w:p w14:paraId="3356D3C2" w14:textId="77777777" w:rsidR="0024606F" w:rsidRDefault="00000000">
      <w:pPr>
        <w:widowControl/>
        <w:ind w:firstLineChars="200" w:firstLine="640"/>
        <w:jc w:val="left"/>
        <w:rPr>
          <w:rFonts w:ascii="仿宋" w:eastAsia="仿宋" w:hAnsi="仿宋" w:cs="仿宋"/>
          <w:sz w:val="32"/>
          <w:szCs w:val="32"/>
        </w:rPr>
      </w:pPr>
      <w:r>
        <w:rPr>
          <w:rFonts w:ascii="仿宋" w:eastAsia="仿宋" w:hAnsi="仿宋" w:cs="仿宋" w:hint="eastAsia"/>
          <w:noProof/>
          <w:spacing w:val="5"/>
          <w:kern w:val="0"/>
          <w:sz w:val="32"/>
          <w:szCs w:val="32"/>
          <w:shd w:val="clear" w:color="auto" w:fill="FFFFFF"/>
          <w:lang w:bidi="ar"/>
        </w:rPr>
        <w:drawing>
          <wp:inline distT="0" distB="0" distL="114300" distR="114300" wp14:anchorId="2A75B2E4" wp14:editId="005CAFCC">
            <wp:extent cx="4118610" cy="2746375"/>
            <wp:effectExtent l="0" t="0" r="8890" b="9525"/>
            <wp:docPr id="3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63"/>
                    <pic:cNvPicPr>
                      <a:picLocks noChangeAspect="1"/>
                    </pic:cNvPicPr>
                  </pic:nvPicPr>
                  <pic:blipFill>
                    <a:blip r:embed="rId7"/>
                    <a:stretch>
                      <a:fillRect/>
                    </a:stretch>
                  </pic:blipFill>
                  <pic:spPr>
                    <a:xfrm>
                      <a:off x="0" y="0"/>
                      <a:ext cx="4118610" cy="2746375"/>
                    </a:xfrm>
                    <a:prstGeom prst="rect">
                      <a:avLst/>
                    </a:prstGeom>
                    <a:noFill/>
                    <a:ln w="9525">
                      <a:noFill/>
                    </a:ln>
                  </pic:spPr>
                </pic:pic>
              </a:graphicData>
            </a:graphic>
          </wp:inline>
        </w:drawing>
      </w:r>
    </w:p>
    <w:p w14:paraId="25068BC0" w14:textId="77777777" w:rsidR="0024606F" w:rsidRDefault="0024606F">
      <w:pPr>
        <w:pStyle w:val="a3"/>
        <w:widowControl/>
        <w:spacing w:beforeAutospacing="0" w:afterAutospacing="0"/>
        <w:ind w:firstLineChars="200" w:firstLine="640"/>
        <w:jc w:val="both"/>
        <w:rPr>
          <w:rFonts w:ascii="仿宋" w:eastAsia="仿宋" w:hAnsi="仿宋" w:cs="仿宋"/>
          <w:sz w:val="32"/>
          <w:szCs w:val="32"/>
        </w:rPr>
      </w:pPr>
    </w:p>
    <w:p w14:paraId="072C092A"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专著凝聚心血，让更多的人看到金鱼之美</w:t>
      </w:r>
    </w:p>
    <w:p w14:paraId="3F683D84"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lastRenderedPageBreak/>
        <w:t>金鱼起源于民间，有着文人雅玩的诞生背景，曾跃然于诗人的佳句，也曾摇曳于画师的丹青。现在，喜欢金鱼的人越来越多，但“这什么品种？金鱼有多少个品种？”往往是人们看了金鱼以后最初的问题。</w:t>
      </w:r>
    </w:p>
    <w:p w14:paraId="1D0CBFB5"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何为解释，“一方面，历史上金鱼曾经是文人雅玩、贵族专享，自古以来相对小众，另一方面，金鱼的品种和一般生物知识中的物种不同，而且品种众多，普通人认识金鱼存在难度，导致鉴赏金鱼确实有一定的门槛。”</w:t>
      </w:r>
    </w:p>
    <w:p w14:paraId="0D233290"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据何为介绍，中国古代并没有对金鱼进行分类的习惯，上世纪二十年代中国科学会会员陈桢是采用现代遗传学的方法研究金鱼的第一人。1923年，当他找到金鱼的时候，现代科学家对金鱼的研究正式开启。1984年，遗传学家王春元、李延龄首次提出了金鱼品种的检索表。在他们之后，金鱼品种只有名录和图鉴，缺少品种鉴定所需的检索表，至今已经近四十年。</w:t>
      </w:r>
    </w:p>
    <w:p w14:paraId="1A576D72"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四十年间，金鱼的品种在不断变化，国际间的交流也日益密切，喜欢金鱼的普通人越来越多，我们确实要为大家编制一套简单的认识金鱼的工具。”为了让金鱼“小白”也能轻松辨别品种，何为在《金鱼之美》一书中，基于专业所学，从鱼类分类学角度编制简化的品种检索表，简化金鱼品种的认知工具。“龙晴组，就是指眼睛凸出的一类。这类鱼里，尾巴像蝴蝶的，就是龙</w:t>
      </w:r>
      <w:proofErr w:type="gramStart"/>
      <w:r>
        <w:rPr>
          <w:rFonts w:ascii="仿宋" w:eastAsia="仿宋" w:hAnsi="仿宋" w:cs="仿宋" w:hint="eastAsia"/>
          <w:spacing w:val="5"/>
          <w:sz w:val="32"/>
          <w:szCs w:val="32"/>
          <w:shd w:val="clear" w:color="auto" w:fill="FFFFFF"/>
        </w:rPr>
        <w:t>睛</w:t>
      </w:r>
      <w:proofErr w:type="gramEnd"/>
      <w:r>
        <w:rPr>
          <w:rFonts w:ascii="仿宋" w:eastAsia="仿宋" w:hAnsi="仿宋" w:cs="仿宋" w:hint="eastAsia"/>
          <w:spacing w:val="5"/>
          <w:sz w:val="32"/>
          <w:szCs w:val="32"/>
          <w:shd w:val="clear" w:color="auto" w:fill="FFFFFF"/>
        </w:rPr>
        <w:t>蝶尾。”何为</w:t>
      </w:r>
      <w:r>
        <w:rPr>
          <w:rFonts w:ascii="仿宋" w:eastAsia="仿宋" w:hAnsi="仿宋" w:cs="仿宋" w:hint="eastAsia"/>
          <w:spacing w:val="5"/>
          <w:sz w:val="32"/>
          <w:szCs w:val="32"/>
          <w:shd w:val="clear" w:color="auto" w:fill="FFFFFF"/>
        </w:rPr>
        <w:lastRenderedPageBreak/>
        <w:t>一边指着龙</w:t>
      </w:r>
      <w:proofErr w:type="gramStart"/>
      <w:r>
        <w:rPr>
          <w:rFonts w:ascii="仿宋" w:eastAsia="仿宋" w:hAnsi="仿宋" w:cs="仿宋" w:hint="eastAsia"/>
          <w:spacing w:val="5"/>
          <w:sz w:val="32"/>
          <w:szCs w:val="32"/>
          <w:shd w:val="clear" w:color="auto" w:fill="FFFFFF"/>
        </w:rPr>
        <w:t>睛</w:t>
      </w:r>
      <w:proofErr w:type="gramEnd"/>
      <w:r>
        <w:rPr>
          <w:rFonts w:ascii="仿宋" w:eastAsia="仿宋" w:hAnsi="仿宋" w:cs="仿宋" w:hint="eastAsia"/>
          <w:spacing w:val="5"/>
          <w:sz w:val="32"/>
          <w:szCs w:val="32"/>
          <w:shd w:val="clear" w:color="auto" w:fill="FFFFFF"/>
        </w:rPr>
        <w:t>蝶尾的照片，一边介绍着品种检索表的使用方法，普通人短短几步也可轻松辨别。</w:t>
      </w:r>
      <w:r>
        <w:rPr>
          <w:rStyle w:val="a4"/>
          <w:rFonts w:ascii="仿宋" w:eastAsia="仿宋" w:hAnsi="仿宋" w:cs="仿宋" w:hint="eastAsia"/>
          <w:color w:val="296FAB"/>
          <w:spacing w:val="5"/>
          <w:sz w:val="32"/>
          <w:szCs w:val="32"/>
          <w:shd w:val="clear" w:color="auto" w:fill="FFFFFF"/>
        </w:rPr>
        <w:t>为了更好地对外传播，何为在介绍金鱼名称时，采用了中英双语对照，让中国人知道国外对金鱼的理解，让国外金鱼爱好者理解金鱼发源地对金鱼的命名和品鉴方法，推动世界各国金鱼爱好者的交流，传播中国金鱼文化。</w:t>
      </w:r>
    </w:p>
    <w:p w14:paraId="270E6B8F"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在何为眼中，艺术和科学是相互融合、相辅相成的，金鱼就是一个很好的例子。“研究金鱼时，我们眼中金鱼许多美丽的‘变异’特性，常被作为研究遗传进化的模型，可以从中寻得许多遗传学规律。”因此，何为常常和同学们说：“金鱼是活的艺术品，是全人类通过遗传育种改造自然物种的典范。”</w:t>
      </w:r>
      <w:r>
        <w:rPr>
          <w:rStyle w:val="a4"/>
          <w:rFonts w:ascii="仿宋" w:eastAsia="仿宋" w:hAnsi="仿宋" w:cs="仿宋" w:hint="eastAsia"/>
          <w:color w:val="296FAB"/>
          <w:spacing w:val="5"/>
          <w:sz w:val="32"/>
          <w:szCs w:val="32"/>
          <w:shd w:val="clear" w:color="auto" w:fill="FFFFFF"/>
        </w:rPr>
        <w:t>他要求学生在水族科学技术专业的学习中，把所学的自然科学知识与文化艺术结合起来，在学习水族科学的基础上提高文化艺术修养。</w:t>
      </w:r>
    </w:p>
    <w:p w14:paraId="6F4108D0" w14:textId="77777777" w:rsidR="0024606F" w:rsidRDefault="00000000">
      <w:pPr>
        <w:widowControl/>
        <w:ind w:firstLineChars="200" w:firstLine="640"/>
        <w:jc w:val="left"/>
        <w:rPr>
          <w:rFonts w:ascii="仿宋" w:eastAsia="仿宋" w:hAnsi="仿宋" w:cs="仿宋"/>
          <w:sz w:val="32"/>
          <w:szCs w:val="32"/>
        </w:rPr>
      </w:pPr>
      <w:r>
        <w:rPr>
          <w:rFonts w:ascii="仿宋" w:eastAsia="仿宋" w:hAnsi="仿宋" w:cs="仿宋" w:hint="eastAsia"/>
          <w:noProof/>
          <w:spacing w:val="5"/>
          <w:kern w:val="0"/>
          <w:sz w:val="32"/>
          <w:szCs w:val="32"/>
          <w:shd w:val="clear" w:color="auto" w:fill="FFFFFF"/>
          <w:lang w:bidi="ar"/>
        </w:rPr>
        <w:lastRenderedPageBreak/>
        <w:drawing>
          <wp:inline distT="0" distB="0" distL="114300" distR="114300" wp14:anchorId="7ED0C5D9" wp14:editId="2A432480">
            <wp:extent cx="4319905" cy="5765165"/>
            <wp:effectExtent l="0" t="0" r="10795" b="635"/>
            <wp:docPr id="3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66"/>
                    <pic:cNvPicPr>
                      <a:picLocks noChangeAspect="1"/>
                    </pic:cNvPicPr>
                  </pic:nvPicPr>
                  <pic:blipFill>
                    <a:blip r:embed="rId8"/>
                    <a:stretch>
                      <a:fillRect/>
                    </a:stretch>
                  </pic:blipFill>
                  <pic:spPr>
                    <a:xfrm>
                      <a:off x="0" y="0"/>
                      <a:ext cx="4319905" cy="5765165"/>
                    </a:xfrm>
                    <a:prstGeom prst="rect">
                      <a:avLst/>
                    </a:prstGeom>
                    <a:noFill/>
                    <a:ln w="9525">
                      <a:noFill/>
                    </a:ln>
                  </pic:spPr>
                </pic:pic>
              </a:graphicData>
            </a:graphic>
          </wp:inline>
        </w:drawing>
      </w:r>
    </w:p>
    <w:p w14:paraId="2CFC18C9"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缤纷水族，多彩人生”是上海海洋大学水族科学与技术专业师生用来概括专业的一句话。如何成就“多彩人生”？何为认为，水族科学与技术专业是一个创造与展现水生生物之美的专业，需要同学们不仅仅局限于自然科学领域，还要更多地跨出自然科学范畴，用文化艺术的眼光去观察研究对象，才能开拓出水族科学领域更大的天地，成为创造型人才，在人生的道路上走得更远。</w:t>
      </w:r>
    </w:p>
    <w:p w14:paraId="5E4FAF5C"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p w14:paraId="32073C2E" w14:textId="77777777" w:rsidR="0024606F" w:rsidRDefault="00000000">
      <w:pPr>
        <w:pStyle w:val="1"/>
        <w:widowControl/>
        <w:shd w:val="clear" w:color="auto" w:fill="FFFFFF"/>
        <w:spacing w:beforeAutospacing="0" w:afterAutospacing="0"/>
        <w:jc w:val="center"/>
        <w:rPr>
          <w:rFonts w:ascii="仿宋" w:eastAsia="仿宋" w:hAnsi="仿宋" w:cs="仿宋" w:hint="default"/>
          <w:color w:val="000000" w:themeColor="text1"/>
          <w:spacing w:val="5"/>
          <w:sz w:val="32"/>
          <w:szCs w:val="32"/>
          <w:shd w:val="clear" w:color="auto" w:fill="FFFFFF"/>
        </w:rPr>
      </w:pPr>
      <w:r>
        <w:rPr>
          <w:rFonts w:ascii="仿宋" w:eastAsia="仿宋" w:hAnsi="仿宋" w:cs="仿宋"/>
          <w:color w:val="000000" w:themeColor="text1"/>
          <w:spacing w:val="5"/>
          <w:sz w:val="32"/>
          <w:szCs w:val="32"/>
          <w:shd w:val="clear" w:color="auto" w:fill="FFFFFF"/>
        </w:rPr>
        <w:t>《一起出海吧：海豆大洋科考记》新书上市！</w:t>
      </w:r>
    </w:p>
    <w:p w14:paraId="5A9C8FCB" w14:textId="77777777" w:rsidR="0024606F" w:rsidRDefault="00000000">
      <w:pPr>
        <w:pStyle w:val="1"/>
        <w:widowControl/>
        <w:shd w:val="clear" w:color="auto" w:fill="FFFFFF"/>
        <w:spacing w:beforeAutospacing="0" w:afterAutospacing="0"/>
        <w:ind w:firstLineChars="200" w:firstLine="660"/>
        <w:rPr>
          <w:rFonts w:ascii="仿宋" w:eastAsia="仿宋" w:hAnsi="仿宋" w:cs="仿宋" w:hint="default"/>
          <w:b w:val="0"/>
          <w:bCs w:val="0"/>
          <w:color w:val="000000" w:themeColor="text1"/>
          <w:sz w:val="32"/>
          <w:szCs w:val="32"/>
        </w:rPr>
      </w:pPr>
      <w:r>
        <w:rPr>
          <w:rStyle w:val="a4"/>
          <w:rFonts w:ascii="仿宋" w:eastAsia="仿宋" w:hAnsi="仿宋" w:cs="仿宋"/>
          <w:bCs w:val="0"/>
          <w:color w:val="000000" w:themeColor="text1"/>
          <w:spacing w:val="5"/>
          <w:sz w:val="32"/>
          <w:szCs w:val="32"/>
          <w:shd w:val="clear" w:color="auto" w:fill="FFFFFF"/>
        </w:rPr>
        <w:t>有这样一个人。</w:t>
      </w:r>
      <w:r>
        <w:rPr>
          <w:rFonts w:ascii="仿宋" w:eastAsia="仿宋" w:hAnsi="仿宋" w:cs="仿宋"/>
          <w:b w:val="0"/>
          <w:bCs w:val="0"/>
          <w:color w:val="000000" w:themeColor="text1"/>
          <w:spacing w:val="5"/>
          <w:sz w:val="32"/>
          <w:szCs w:val="32"/>
          <w:shd w:val="clear" w:color="auto" w:fill="FFFFFF"/>
        </w:rPr>
        <w:t>他是一个真正的科学家。他跟大海有着深深的羁绊。他就是</w:t>
      </w:r>
      <w:r>
        <w:rPr>
          <w:rStyle w:val="a4"/>
          <w:rFonts w:ascii="仿宋" w:eastAsia="仿宋" w:hAnsi="仿宋" w:cs="仿宋"/>
          <w:bCs w:val="0"/>
          <w:color w:val="000000" w:themeColor="text1"/>
          <w:spacing w:val="5"/>
          <w:sz w:val="32"/>
          <w:szCs w:val="32"/>
          <w:shd w:val="clear" w:color="auto" w:fill="FFFFFF"/>
        </w:rPr>
        <w:t>崔维成</w:t>
      </w:r>
      <w:r>
        <w:rPr>
          <w:rFonts w:ascii="仿宋" w:eastAsia="仿宋" w:hAnsi="仿宋" w:cs="仿宋"/>
          <w:b w:val="0"/>
          <w:bCs w:val="0"/>
          <w:color w:val="000000" w:themeColor="text1"/>
          <w:spacing w:val="5"/>
          <w:sz w:val="32"/>
          <w:szCs w:val="32"/>
          <w:shd w:val="clear" w:color="auto" w:fill="FFFFFF"/>
        </w:rPr>
        <w:t>教授——</w:t>
      </w:r>
      <w:r>
        <w:rPr>
          <w:rStyle w:val="a4"/>
          <w:rFonts w:ascii="仿宋" w:eastAsia="仿宋" w:hAnsi="仿宋" w:cs="仿宋"/>
          <w:bCs w:val="0"/>
          <w:color w:val="000000" w:themeColor="text1"/>
          <w:spacing w:val="5"/>
          <w:sz w:val="32"/>
          <w:szCs w:val="32"/>
          <w:shd w:val="clear" w:color="auto" w:fill="FFFFFF"/>
        </w:rPr>
        <w:t>“蛟龙”号副总设计师</w:t>
      </w:r>
      <w:r>
        <w:rPr>
          <w:rFonts w:ascii="仿宋" w:eastAsia="仿宋" w:hAnsi="仿宋" w:cs="仿宋"/>
          <w:b w:val="0"/>
          <w:bCs w:val="0"/>
          <w:color w:val="000000" w:themeColor="text1"/>
          <w:spacing w:val="5"/>
          <w:sz w:val="32"/>
          <w:szCs w:val="32"/>
          <w:shd w:val="clear" w:color="auto" w:fill="FFFFFF"/>
        </w:rPr>
        <w:t>，2012年作为</w:t>
      </w:r>
      <w:proofErr w:type="gramStart"/>
      <w:r>
        <w:rPr>
          <w:rFonts w:ascii="仿宋" w:eastAsia="仿宋" w:hAnsi="仿宋" w:cs="仿宋"/>
          <w:b w:val="0"/>
          <w:bCs w:val="0"/>
          <w:color w:val="000000" w:themeColor="text1"/>
          <w:spacing w:val="5"/>
          <w:sz w:val="32"/>
          <w:szCs w:val="32"/>
          <w:shd w:val="clear" w:color="auto" w:fill="FFFFFF"/>
        </w:rPr>
        <w:t>试航员亲自</w:t>
      </w:r>
      <w:proofErr w:type="gramEnd"/>
      <w:r>
        <w:rPr>
          <w:rFonts w:ascii="仿宋" w:eastAsia="仿宋" w:hAnsi="仿宋" w:cs="仿宋"/>
          <w:b w:val="0"/>
          <w:bCs w:val="0"/>
          <w:color w:val="000000" w:themeColor="text1"/>
          <w:spacing w:val="5"/>
          <w:sz w:val="32"/>
          <w:szCs w:val="32"/>
          <w:shd w:val="clear" w:color="auto" w:fill="FFFFFF"/>
        </w:rPr>
        <w:t>驾驶“蛟龙”号下潜到了</w:t>
      </w:r>
      <w:r>
        <w:rPr>
          <w:rStyle w:val="a4"/>
          <w:rFonts w:ascii="仿宋" w:eastAsia="仿宋" w:hAnsi="仿宋" w:cs="仿宋"/>
          <w:bCs w:val="0"/>
          <w:color w:val="000000" w:themeColor="text1"/>
          <w:spacing w:val="5"/>
          <w:sz w:val="32"/>
          <w:szCs w:val="32"/>
          <w:shd w:val="clear" w:color="auto" w:fill="FFFFFF"/>
        </w:rPr>
        <w:t>7036米</w:t>
      </w:r>
      <w:r>
        <w:rPr>
          <w:rFonts w:ascii="仿宋" w:eastAsia="仿宋" w:hAnsi="仿宋" w:cs="仿宋"/>
          <w:b w:val="0"/>
          <w:bCs w:val="0"/>
          <w:color w:val="000000" w:themeColor="text1"/>
          <w:spacing w:val="5"/>
          <w:sz w:val="32"/>
          <w:szCs w:val="32"/>
          <w:shd w:val="clear" w:color="auto" w:fill="FFFFFF"/>
        </w:rPr>
        <w:t>的深度，被中共中央和国务院授予</w:t>
      </w:r>
      <w:r>
        <w:rPr>
          <w:rStyle w:val="a4"/>
          <w:rFonts w:ascii="仿宋" w:eastAsia="仿宋" w:hAnsi="仿宋" w:cs="仿宋"/>
          <w:bCs w:val="0"/>
          <w:color w:val="000000" w:themeColor="text1"/>
          <w:spacing w:val="5"/>
          <w:sz w:val="32"/>
          <w:szCs w:val="32"/>
          <w:shd w:val="clear" w:color="auto" w:fill="FFFFFF"/>
        </w:rPr>
        <w:t>“载人深潜英雄”</w:t>
      </w:r>
      <w:r>
        <w:rPr>
          <w:rFonts w:ascii="仿宋" w:eastAsia="仿宋" w:hAnsi="仿宋" w:cs="仿宋"/>
          <w:b w:val="0"/>
          <w:bCs w:val="0"/>
          <w:color w:val="000000" w:themeColor="text1"/>
          <w:spacing w:val="5"/>
          <w:sz w:val="32"/>
          <w:szCs w:val="32"/>
          <w:shd w:val="clear" w:color="auto" w:fill="FFFFFF"/>
        </w:rPr>
        <w:t>荣誉称号。</w:t>
      </w:r>
    </w:p>
    <w:p w14:paraId="43454BD8"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他从来没有接触过潜水器，但是国家有需要，他便义无反顾地投入到全新的领域，凭借强大的学习能力和坚持不懈的毅力，“蛟龙”号诞生了，他也与深海结下了不解之缘；</w:t>
      </w:r>
    </w:p>
    <w:p w14:paraId="547B62ED"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他和“</w:t>
      </w:r>
      <w:r>
        <w:rPr>
          <w:rFonts w:ascii="仿宋" w:eastAsia="仿宋" w:hAnsi="仿宋" w:cs="仿宋" w:hint="eastAsia"/>
          <w:color w:val="000000" w:themeColor="text1"/>
          <w:spacing w:val="15"/>
          <w:sz w:val="32"/>
          <w:szCs w:val="32"/>
          <w:shd w:val="clear" w:color="auto" w:fill="FFFFFF"/>
        </w:rPr>
        <w:t>蛟</w:t>
      </w:r>
      <w:r>
        <w:rPr>
          <w:rFonts w:ascii="仿宋" w:eastAsia="仿宋" w:hAnsi="仿宋" w:cs="仿宋" w:hint="eastAsia"/>
          <w:color w:val="000000" w:themeColor="text1"/>
          <w:spacing w:val="5"/>
          <w:sz w:val="32"/>
          <w:szCs w:val="32"/>
          <w:shd w:val="clear" w:color="auto" w:fill="FFFFFF"/>
        </w:rPr>
        <w:t>龙”号的第一次海试，就遭遇上了“莫拉克”台风，面对突然恶劣的天气条件和未知的下潜变数，他毅然在船上签下“生死状”，带头下潜，成为了载人深潜英雄；</w:t>
      </w:r>
    </w:p>
    <w:p w14:paraId="1C8F068D"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他在“蛟龙”项目正取得辉煌时，选择悄然离开，首次引入“国家支持+民间投入”“科学家+企业家”的产学研合作新模式，发起</w:t>
      </w:r>
      <w:r>
        <w:rPr>
          <w:rStyle w:val="a4"/>
          <w:rFonts w:ascii="仿宋" w:eastAsia="仿宋" w:hAnsi="仿宋" w:cs="仿宋" w:hint="eastAsia"/>
          <w:color w:val="000000" w:themeColor="text1"/>
          <w:spacing w:val="5"/>
          <w:sz w:val="32"/>
          <w:szCs w:val="32"/>
          <w:shd w:val="clear" w:color="auto" w:fill="FFFFFF"/>
        </w:rPr>
        <w:t>“彩虹鱼挑战深渊极限”</w:t>
      </w:r>
      <w:r>
        <w:rPr>
          <w:rFonts w:ascii="仿宋" w:eastAsia="仿宋" w:hAnsi="仿宋" w:cs="仿宋" w:hint="eastAsia"/>
          <w:color w:val="000000" w:themeColor="text1"/>
          <w:spacing w:val="5"/>
          <w:sz w:val="32"/>
          <w:szCs w:val="32"/>
          <w:shd w:val="clear" w:color="auto" w:fill="FFFFFF"/>
        </w:rPr>
        <w:t>的项目。</w:t>
      </w:r>
    </w:p>
    <w:p w14:paraId="35FB0AA4"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他的经历让人无限钦佩，但他自己却是轻描淡写，跟大家分享了他的座右铭。那是崔教授的偶像中国近代实业家、政治家、教育家</w:t>
      </w:r>
      <w:r>
        <w:rPr>
          <w:rStyle w:val="a4"/>
          <w:rFonts w:ascii="仿宋" w:eastAsia="仿宋" w:hAnsi="仿宋" w:cs="仿宋" w:hint="eastAsia"/>
          <w:color w:val="000000" w:themeColor="text1"/>
          <w:spacing w:val="5"/>
          <w:sz w:val="32"/>
          <w:szCs w:val="32"/>
          <w:shd w:val="clear" w:color="auto" w:fill="FFFFFF"/>
        </w:rPr>
        <w:t>张</w:t>
      </w:r>
      <w:proofErr w:type="gramStart"/>
      <w:r>
        <w:rPr>
          <w:rStyle w:val="a4"/>
          <w:rFonts w:ascii="仿宋" w:eastAsia="仿宋" w:hAnsi="仿宋" w:cs="仿宋" w:hint="eastAsia"/>
          <w:color w:val="000000" w:themeColor="text1"/>
          <w:spacing w:val="5"/>
          <w:sz w:val="32"/>
          <w:szCs w:val="32"/>
          <w:shd w:val="clear" w:color="auto" w:fill="FFFFFF"/>
        </w:rPr>
        <w:t>謇</w:t>
      </w:r>
      <w:proofErr w:type="gramEnd"/>
      <w:r>
        <w:rPr>
          <w:rFonts w:ascii="仿宋" w:eastAsia="仿宋" w:hAnsi="仿宋" w:cs="仿宋" w:hint="eastAsia"/>
          <w:color w:val="000000" w:themeColor="text1"/>
          <w:spacing w:val="5"/>
          <w:sz w:val="32"/>
          <w:szCs w:val="32"/>
          <w:shd w:val="clear" w:color="auto" w:fill="FFFFFF"/>
        </w:rPr>
        <w:t>的一句名言：</w:t>
      </w:r>
    </w:p>
    <w:p w14:paraId="7AD410FD" w14:textId="77777777" w:rsidR="0024606F" w:rsidRDefault="00000000">
      <w:pPr>
        <w:pStyle w:val="a3"/>
        <w:widowControl/>
        <w:spacing w:beforeAutospacing="0" w:afterAutospacing="0"/>
        <w:ind w:firstLineChars="200" w:firstLine="663"/>
        <w:jc w:val="both"/>
        <w:rPr>
          <w:rFonts w:ascii="仿宋" w:eastAsia="仿宋" w:hAnsi="仿宋" w:cs="仿宋"/>
          <w:color w:val="000000" w:themeColor="text1"/>
          <w:sz w:val="32"/>
          <w:szCs w:val="32"/>
        </w:rPr>
      </w:pPr>
      <w:r>
        <w:rPr>
          <w:rStyle w:val="a4"/>
          <w:rFonts w:ascii="仿宋" w:eastAsia="仿宋" w:hAnsi="仿宋" w:cs="仿宋" w:hint="eastAsia"/>
          <w:color w:val="000000" w:themeColor="text1"/>
          <w:spacing w:val="5"/>
          <w:sz w:val="32"/>
          <w:szCs w:val="32"/>
          <w:shd w:val="clear" w:color="auto" w:fill="1B7EC4"/>
        </w:rPr>
        <w:lastRenderedPageBreak/>
        <w:t>天之生人也，与草木无异，若遗留一二有用之事业，与草木同生，即不与草木同腐。</w:t>
      </w:r>
    </w:p>
    <w:p w14:paraId="349CAAD4"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（他出海乘坐的科考船“张謇”号也是因为用了偶像之名，向偶像致敬）</w:t>
      </w:r>
    </w:p>
    <w:p w14:paraId="795256A9"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pacing w:val="5"/>
          <w:sz w:val="32"/>
          <w:szCs w:val="32"/>
        </w:rPr>
      </w:pPr>
      <w:r>
        <w:rPr>
          <w:rFonts w:ascii="仿宋" w:eastAsia="仿宋" w:hAnsi="仿宋" w:cs="仿宋" w:hint="eastAsia"/>
          <w:color w:val="000000" w:themeColor="text1"/>
          <w:spacing w:val="5"/>
          <w:sz w:val="32"/>
          <w:szCs w:val="32"/>
          <w:shd w:val="clear" w:color="auto" w:fill="FFFFFF"/>
        </w:rPr>
        <w:t>这样的人，正是心有海之自由，又有海之博大，还有走向大海的无限勇气和能力，鼓舞着怀揣</w:t>
      </w:r>
      <w:proofErr w:type="gramStart"/>
      <w:r>
        <w:rPr>
          <w:rFonts w:ascii="仿宋" w:eastAsia="仿宋" w:hAnsi="仿宋" w:cs="仿宋" w:hint="eastAsia"/>
          <w:color w:val="000000" w:themeColor="text1"/>
          <w:spacing w:val="5"/>
          <w:sz w:val="32"/>
          <w:szCs w:val="32"/>
          <w:shd w:val="clear" w:color="auto" w:fill="FFFFFF"/>
        </w:rPr>
        <w:t>海洋梦</w:t>
      </w:r>
      <w:proofErr w:type="gramEnd"/>
      <w:r>
        <w:rPr>
          <w:rFonts w:ascii="仿宋" w:eastAsia="仿宋" w:hAnsi="仿宋" w:cs="仿宋" w:hint="eastAsia"/>
          <w:color w:val="000000" w:themeColor="text1"/>
          <w:spacing w:val="5"/>
          <w:sz w:val="32"/>
          <w:szCs w:val="32"/>
          <w:shd w:val="clear" w:color="auto" w:fill="FFFFFF"/>
        </w:rPr>
        <w:t>的人，向海洋进发。于是——</w:t>
      </w:r>
    </w:p>
    <w:p w14:paraId="66D394D1" w14:textId="77777777" w:rsidR="0024606F" w:rsidRDefault="00000000">
      <w:pPr>
        <w:pStyle w:val="a3"/>
        <w:widowControl/>
        <w:spacing w:beforeAutospacing="0" w:afterAutospacing="0"/>
        <w:ind w:firstLineChars="200" w:firstLine="663"/>
        <w:jc w:val="both"/>
        <w:rPr>
          <w:rFonts w:ascii="仿宋" w:eastAsia="仿宋" w:hAnsi="仿宋" w:cs="仿宋"/>
          <w:color w:val="000000" w:themeColor="text1"/>
          <w:sz w:val="32"/>
          <w:szCs w:val="32"/>
        </w:rPr>
      </w:pPr>
      <w:r>
        <w:rPr>
          <w:rStyle w:val="a4"/>
          <w:rFonts w:ascii="仿宋" w:eastAsia="仿宋" w:hAnsi="仿宋" w:cs="仿宋" w:hint="eastAsia"/>
          <w:color w:val="000000" w:themeColor="text1"/>
          <w:spacing w:val="5"/>
          <w:sz w:val="32"/>
          <w:szCs w:val="32"/>
          <w:shd w:val="clear" w:color="auto" w:fill="FFFFFF"/>
        </w:rPr>
        <w:t>有了这样一本书。</w:t>
      </w:r>
    </w:p>
    <w:p w14:paraId="5E0106D7" w14:textId="77777777" w:rsidR="0024606F" w:rsidRDefault="00000000">
      <w:pPr>
        <w:pStyle w:val="a3"/>
        <w:widowControl/>
        <w:spacing w:beforeAutospacing="0" w:afterAutospacing="0"/>
        <w:ind w:firstLineChars="200" w:firstLine="640"/>
        <w:jc w:val="center"/>
        <w:rPr>
          <w:rFonts w:ascii="仿宋" w:eastAsia="仿宋" w:hAnsi="仿宋" w:cs="仿宋"/>
          <w:color w:val="000000" w:themeColor="text1"/>
          <w:sz w:val="32"/>
          <w:szCs w:val="32"/>
        </w:rPr>
      </w:pPr>
      <w:r>
        <w:rPr>
          <w:rFonts w:ascii="仿宋" w:eastAsia="仿宋" w:hAnsi="仿宋" w:cs="仿宋" w:hint="eastAsia"/>
          <w:noProof/>
          <w:color w:val="000000" w:themeColor="text1"/>
          <w:spacing w:val="5"/>
          <w:sz w:val="32"/>
          <w:szCs w:val="32"/>
          <w:shd w:val="clear" w:color="auto" w:fill="FFFFFF"/>
        </w:rPr>
        <w:drawing>
          <wp:inline distT="0" distB="0" distL="114300" distR="114300" wp14:anchorId="6CDBFE5E" wp14:editId="4EBA3B02">
            <wp:extent cx="3343275" cy="3343275"/>
            <wp:effectExtent l="0" t="0" r="0" b="0"/>
            <wp:docPr id="3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60"/>
                    <pic:cNvPicPr>
                      <a:picLocks noChangeAspect="1"/>
                    </pic:cNvPicPr>
                  </pic:nvPicPr>
                  <pic:blipFill>
                    <a:blip r:embed="rId9"/>
                    <a:stretch>
                      <a:fillRect/>
                    </a:stretch>
                  </pic:blipFill>
                  <pic:spPr>
                    <a:xfrm>
                      <a:off x="0" y="0"/>
                      <a:ext cx="3343275" cy="3343275"/>
                    </a:xfrm>
                    <a:prstGeom prst="rect">
                      <a:avLst/>
                    </a:prstGeom>
                    <a:noFill/>
                    <a:ln w="9525">
                      <a:noFill/>
                    </a:ln>
                  </pic:spPr>
                </pic:pic>
              </a:graphicData>
            </a:graphic>
          </wp:inline>
        </w:drawing>
      </w:r>
    </w:p>
    <w:p w14:paraId="68705C0A"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这是根据崔教授及团队的真实的出海科考经历改编而成的、国内少见的反映深渊科考的原创</w:t>
      </w:r>
      <w:proofErr w:type="gramStart"/>
      <w:r>
        <w:rPr>
          <w:rFonts w:ascii="仿宋" w:eastAsia="仿宋" w:hAnsi="仿宋" w:cs="仿宋" w:hint="eastAsia"/>
          <w:color w:val="000000" w:themeColor="text1"/>
          <w:spacing w:val="5"/>
          <w:sz w:val="32"/>
          <w:szCs w:val="32"/>
          <w:shd w:val="clear" w:color="auto" w:fill="FFFFFF"/>
        </w:rPr>
        <w:t>科普绘本</w:t>
      </w:r>
      <w:proofErr w:type="gramEnd"/>
      <w:r>
        <w:rPr>
          <w:rFonts w:ascii="仿宋" w:eastAsia="仿宋" w:hAnsi="仿宋" w:cs="仿宋" w:hint="eastAsia"/>
          <w:color w:val="000000" w:themeColor="text1"/>
          <w:spacing w:val="5"/>
          <w:sz w:val="32"/>
          <w:szCs w:val="32"/>
          <w:shd w:val="clear" w:color="auto" w:fill="FFFFFF"/>
        </w:rPr>
        <w:t>——《一起出海吧：海豆大洋科考记》，揭开远洋科考的神秘面纱。</w:t>
      </w:r>
    </w:p>
    <w:p w14:paraId="3987E817"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本书从选题策划到最终出版，历时超过2年时间。</w:t>
      </w:r>
    </w:p>
    <w:p w14:paraId="2DDF88E2"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lastRenderedPageBreak/>
        <w:t> 在内容上，从立意到文本，无一不是作者精心打磨，力求用轻松的写作手法，佐以出海科考的各种不为人知的、特别的素材，为读者奉上新鲜、真实、愉悦的阅读盛宴。</w:t>
      </w:r>
    </w:p>
    <w:p w14:paraId="7393075C"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为了让青少年读者更有代入感，书中设置了一个小女孩</w:t>
      </w:r>
      <w:proofErr w:type="gramStart"/>
      <w:r>
        <w:rPr>
          <w:rFonts w:ascii="仿宋" w:eastAsia="仿宋" w:hAnsi="仿宋" w:cs="仿宋" w:hint="eastAsia"/>
          <w:color w:val="000000" w:themeColor="text1"/>
          <w:spacing w:val="5"/>
          <w:sz w:val="32"/>
          <w:szCs w:val="32"/>
          <w:shd w:val="clear" w:color="auto" w:fill="FFFFFF"/>
        </w:rPr>
        <w:t>形象海豆</w:t>
      </w:r>
      <w:proofErr w:type="gramEnd"/>
      <w:r>
        <w:rPr>
          <w:rFonts w:ascii="仿宋" w:eastAsia="仿宋" w:hAnsi="仿宋" w:cs="仿宋" w:hint="eastAsia"/>
          <w:color w:val="000000" w:themeColor="text1"/>
          <w:spacing w:val="5"/>
          <w:sz w:val="32"/>
          <w:szCs w:val="32"/>
          <w:shd w:val="clear" w:color="auto" w:fill="FFFFFF"/>
        </w:rPr>
        <w:t>，可以跟随她一起去体验出海的全过程。</w:t>
      </w:r>
    </w:p>
    <w:p w14:paraId="6A8E5CA4" w14:textId="77777777" w:rsidR="0024606F" w:rsidRDefault="00000000">
      <w:pPr>
        <w:widowControl/>
        <w:ind w:firstLineChars="200" w:firstLine="640"/>
        <w:jc w:val="left"/>
        <w:rPr>
          <w:rFonts w:ascii="仿宋" w:eastAsia="仿宋" w:hAnsi="仿宋" w:cs="仿宋"/>
          <w:color w:val="000000" w:themeColor="text1"/>
          <w:sz w:val="32"/>
          <w:szCs w:val="32"/>
        </w:rPr>
      </w:pPr>
      <w:r>
        <w:rPr>
          <w:rFonts w:ascii="仿宋" w:eastAsia="仿宋" w:hAnsi="仿宋" w:cs="仿宋" w:hint="eastAsia"/>
          <w:noProof/>
          <w:color w:val="000000" w:themeColor="text1"/>
          <w:spacing w:val="5"/>
          <w:kern w:val="0"/>
          <w:sz w:val="32"/>
          <w:szCs w:val="32"/>
          <w:shd w:val="clear" w:color="auto" w:fill="FFFFFF"/>
          <w:lang w:bidi="ar"/>
        </w:rPr>
        <w:drawing>
          <wp:inline distT="0" distB="0" distL="114300" distR="114300" wp14:anchorId="59769411" wp14:editId="351B2FEF">
            <wp:extent cx="4753610" cy="3503930"/>
            <wp:effectExtent l="0" t="0" r="8890" b="1270"/>
            <wp:docPr id="37" name="图片 7" descr="KJ0318-海豆大洋科考2021-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KJ0318-海豆大洋科考2021-3-1-19.jpg"/>
                    <pic:cNvPicPr>
                      <a:picLocks noChangeAspect="1"/>
                    </pic:cNvPicPr>
                  </pic:nvPicPr>
                  <pic:blipFill>
                    <a:blip r:embed="rId10"/>
                    <a:stretch>
                      <a:fillRect/>
                    </a:stretch>
                  </pic:blipFill>
                  <pic:spPr>
                    <a:xfrm>
                      <a:off x="0" y="0"/>
                      <a:ext cx="4753610" cy="3503930"/>
                    </a:xfrm>
                    <a:prstGeom prst="rect">
                      <a:avLst/>
                    </a:prstGeom>
                    <a:noFill/>
                    <a:ln w="9525">
                      <a:noFill/>
                    </a:ln>
                  </pic:spPr>
                </pic:pic>
              </a:graphicData>
            </a:graphic>
          </wp:inline>
        </w:drawing>
      </w:r>
    </w:p>
    <w:p w14:paraId="7284E21B"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平常又不平常的船上生活</w:t>
      </w:r>
    </w:p>
    <w:p w14:paraId="6EE3208A"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闻所未闻的赤道祭</w:t>
      </w:r>
    </w:p>
    <w:p w14:paraId="1A643C5B" w14:textId="77777777" w:rsidR="0024606F" w:rsidRDefault="00000000">
      <w:pPr>
        <w:widowControl/>
        <w:ind w:firstLineChars="200" w:firstLine="640"/>
        <w:jc w:val="left"/>
        <w:rPr>
          <w:rFonts w:ascii="仿宋" w:eastAsia="仿宋" w:hAnsi="仿宋" w:cs="仿宋"/>
          <w:color w:val="000000" w:themeColor="text1"/>
          <w:sz w:val="32"/>
          <w:szCs w:val="32"/>
        </w:rPr>
      </w:pPr>
      <w:r>
        <w:rPr>
          <w:rFonts w:ascii="仿宋" w:eastAsia="仿宋" w:hAnsi="仿宋" w:cs="仿宋" w:hint="eastAsia"/>
          <w:noProof/>
          <w:color w:val="000000" w:themeColor="text1"/>
          <w:spacing w:val="5"/>
          <w:kern w:val="0"/>
          <w:sz w:val="32"/>
          <w:szCs w:val="32"/>
          <w:shd w:val="clear" w:color="auto" w:fill="FFFFFF"/>
          <w:lang w:bidi="ar"/>
        </w:rPr>
        <w:lastRenderedPageBreak/>
        <w:drawing>
          <wp:inline distT="0" distB="0" distL="114300" distR="114300" wp14:anchorId="6F0AC2E8" wp14:editId="0AE42B61">
            <wp:extent cx="5127625" cy="3447415"/>
            <wp:effectExtent l="0" t="0" r="3175" b="6985"/>
            <wp:docPr id="38" name="图片 8"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图片4.png"/>
                    <pic:cNvPicPr>
                      <a:picLocks noChangeAspect="1"/>
                    </pic:cNvPicPr>
                  </pic:nvPicPr>
                  <pic:blipFill>
                    <a:blip r:embed="rId11"/>
                    <a:stretch>
                      <a:fillRect/>
                    </a:stretch>
                  </pic:blipFill>
                  <pic:spPr>
                    <a:xfrm>
                      <a:off x="0" y="0"/>
                      <a:ext cx="5127625" cy="3447415"/>
                    </a:xfrm>
                    <a:prstGeom prst="rect">
                      <a:avLst/>
                    </a:prstGeom>
                    <a:noFill/>
                    <a:ln w="9525">
                      <a:noFill/>
                    </a:ln>
                  </pic:spPr>
                </pic:pic>
              </a:graphicData>
            </a:graphic>
          </wp:inline>
        </w:drawing>
      </w:r>
    </w:p>
    <w:p w14:paraId="126C2A08"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书中还有更多精彩的船上见闻等你来发现哦！</w:t>
      </w:r>
    </w:p>
    <w:p w14:paraId="5A952682"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在插图上，绘者以科普的严谨精神，为了精准地再场科考相关的场景，多次去现场实地考察，采访相关人员，向他们讨要相关资料，力求为读者呈现细节丰满、极具冲地力的</w:t>
      </w:r>
      <w:r>
        <w:rPr>
          <w:rStyle w:val="a4"/>
          <w:rFonts w:ascii="仿宋" w:eastAsia="仿宋" w:hAnsi="仿宋" w:cs="仿宋" w:hint="eastAsia"/>
          <w:color w:val="000000" w:themeColor="text1"/>
          <w:spacing w:val="5"/>
          <w:sz w:val="32"/>
          <w:szCs w:val="32"/>
          <w:shd w:val="clear" w:color="auto" w:fill="FFFFFF"/>
        </w:rPr>
        <w:t>视觉盛宴</w:t>
      </w:r>
      <w:r>
        <w:rPr>
          <w:rFonts w:ascii="仿宋" w:eastAsia="仿宋" w:hAnsi="仿宋" w:cs="仿宋" w:hint="eastAsia"/>
          <w:color w:val="000000" w:themeColor="text1"/>
          <w:spacing w:val="5"/>
          <w:sz w:val="32"/>
          <w:szCs w:val="32"/>
          <w:shd w:val="clear" w:color="auto" w:fill="FFFFFF"/>
        </w:rPr>
        <w:t>。</w:t>
      </w:r>
    </w:p>
    <w:p w14:paraId="26F32C82"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“张謇”号的侧视图，“蛟龙”号的下潜图等等，你</w:t>
      </w:r>
      <w:proofErr w:type="gramStart"/>
      <w:r>
        <w:rPr>
          <w:rFonts w:ascii="仿宋" w:eastAsia="仿宋" w:hAnsi="仿宋" w:cs="仿宋" w:hint="eastAsia"/>
          <w:color w:val="000000" w:themeColor="text1"/>
          <w:spacing w:val="5"/>
          <w:sz w:val="32"/>
          <w:szCs w:val="32"/>
          <w:shd w:val="clear" w:color="auto" w:fill="FFFFFF"/>
        </w:rPr>
        <w:t>想像</w:t>
      </w:r>
      <w:proofErr w:type="gramEnd"/>
      <w:r>
        <w:rPr>
          <w:rFonts w:ascii="仿宋" w:eastAsia="仿宋" w:hAnsi="仿宋" w:cs="仿宋" w:hint="eastAsia"/>
          <w:color w:val="000000" w:themeColor="text1"/>
          <w:spacing w:val="5"/>
          <w:sz w:val="32"/>
          <w:szCs w:val="32"/>
          <w:shd w:val="clear" w:color="auto" w:fill="FFFFFF"/>
        </w:rPr>
        <w:t>不到的场景图和机械图。</w:t>
      </w:r>
    </w:p>
    <w:p w14:paraId="59FF448D"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正如崔教授时常挂在嘴边的话：</w:t>
      </w:r>
    </w:p>
    <w:p w14:paraId="30F5C072" w14:textId="77777777" w:rsidR="0024606F" w:rsidRDefault="00000000">
      <w:pPr>
        <w:pStyle w:val="a3"/>
        <w:widowControl/>
        <w:spacing w:beforeAutospacing="0" w:afterAutospacing="0"/>
        <w:ind w:firstLineChars="200" w:firstLine="663"/>
        <w:jc w:val="both"/>
        <w:rPr>
          <w:rFonts w:ascii="仿宋" w:eastAsia="仿宋" w:hAnsi="仿宋" w:cs="仿宋"/>
          <w:color w:val="000000" w:themeColor="text1"/>
          <w:sz w:val="32"/>
          <w:szCs w:val="32"/>
        </w:rPr>
      </w:pPr>
      <w:r>
        <w:rPr>
          <w:rStyle w:val="a4"/>
          <w:rFonts w:ascii="仿宋" w:eastAsia="仿宋" w:hAnsi="仿宋" w:cs="仿宋" w:hint="eastAsia"/>
          <w:color w:val="000000" w:themeColor="text1"/>
          <w:spacing w:val="5"/>
          <w:sz w:val="32"/>
          <w:szCs w:val="32"/>
          <w:shd w:val="clear" w:color="auto" w:fill="1B7EC4"/>
        </w:rPr>
        <w:t>希望学子们要有自己的梦想，要有逐梦的勇气。</w:t>
      </w:r>
    </w:p>
    <w:p w14:paraId="5EE4AC7B" w14:textId="77777777" w:rsidR="0024606F" w:rsidRDefault="00000000">
      <w:pPr>
        <w:pStyle w:val="a3"/>
        <w:widowControl/>
        <w:spacing w:beforeAutospacing="0" w:afterAutospacing="0"/>
        <w:ind w:firstLineChars="200" w:firstLine="660"/>
        <w:jc w:val="both"/>
        <w:rPr>
          <w:rFonts w:ascii="仿宋" w:eastAsia="仿宋" w:hAnsi="仿宋" w:cs="仿宋"/>
          <w:color w:val="000000" w:themeColor="text1"/>
          <w:sz w:val="32"/>
          <w:szCs w:val="32"/>
        </w:rPr>
      </w:pPr>
      <w:r>
        <w:rPr>
          <w:rFonts w:ascii="仿宋" w:eastAsia="仿宋" w:hAnsi="仿宋" w:cs="仿宋" w:hint="eastAsia"/>
          <w:color w:val="000000" w:themeColor="text1"/>
          <w:spacing w:val="5"/>
          <w:sz w:val="32"/>
          <w:szCs w:val="32"/>
          <w:shd w:val="clear" w:color="auto" w:fill="FFFFFF"/>
        </w:rPr>
        <w:t>我们希望青少年们阅读本书以后，能满足一点自己的好奇心，知道一些科学知识，了解一点科研工作者的日常。如果能让青少年们对海洋、对科学有一点点向往，那么这</w:t>
      </w:r>
      <w:r>
        <w:rPr>
          <w:rFonts w:ascii="仿宋" w:eastAsia="仿宋" w:hAnsi="仿宋" w:cs="仿宋" w:hint="eastAsia"/>
          <w:color w:val="000000" w:themeColor="text1"/>
          <w:spacing w:val="5"/>
          <w:sz w:val="32"/>
          <w:szCs w:val="32"/>
          <w:shd w:val="clear" w:color="auto" w:fill="FFFFFF"/>
        </w:rPr>
        <w:lastRenderedPageBreak/>
        <w:t>本书就圆满了，说不定将来有一天，你就是海上的一员扬帆远航！</w:t>
      </w:r>
    </w:p>
    <w:p w14:paraId="05B9C713" w14:textId="77777777" w:rsidR="0024606F" w:rsidRDefault="0024606F">
      <w:pPr>
        <w:ind w:firstLineChars="200" w:firstLine="640"/>
        <w:rPr>
          <w:rFonts w:ascii="仿宋" w:eastAsia="仿宋" w:hAnsi="仿宋" w:cs="仿宋"/>
          <w:color w:val="000000" w:themeColor="text1"/>
          <w:sz w:val="32"/>
          <w:szCs w:val="32"/>
        </w:rPr>
      </w:pPr>
    </w:p>
    <w:p w14:paraId="4316D5F4" w14:textId="77777777" w:rsidR="0024606F" w:rsidRDefault="00000000">
      <w:pPr>
        <w:pStyle w:val="1"/>
        <w:widowControl/>
        <w:shd w:val="clear" w:color="auto" w:fill="FFFFFF"/>
        <w:spacing w:beforeAutospacing="0" w:afterAutospacing="0"/>
        <w:ind w:firstLineChars="200" w:firstLine="663"/>
        <w:rPr>
          <w:rFonts w:ascii="仿宋" w:eastAsia="仿宋" w:hAnsi="仿宋" w:cs="仿宋" w:hint="default"/>
          <w:sz w:val="32"/>
          <w:szCs w:val="32"/>
        </w:rPr>
      </w:pPr>
      <w:r>
        <w:rPr>
          <w:rFonts w:ascii="仿宋" w:eastAsia="仿宋" w:hAnsi="仿宋" w:cs="仿宋"/>
          <w:spacing w:val="5"/>
          <w:sz w:val="32"/>
          <w:szCs w:val="32"/>
          <w:shd w:val="clear" w:color="auto" w:fill="FFFFFF"/>
        </w:rPr>
        <w:t>上海海洋大学《中国海洋及河口鱼类系统检索》付梓</w:t>
      </w:r>
    </w:p>
    <w:p w14:paraId="5E1AD85E"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9月8日一早，上海海洋大学钟俊生教授捧着一本新书来看望87岁高龄的伍汉霖恩师，将前一天他刚刚收到的中国农业出版社寄来的《中国海洋及河口鱼类系统检索》样书交给伍汉霖先生。“伍汉霖 钟俊生 主编”八个大字清晰可见。伍老掩饰不住自己的喜悦，抚摸着封面感慨万千：“10年了，在我有生之年，能完成这件大事，真是不枉此生了！”</w:t>
      </w:r>
    </w:p>
    <w:p w14:paraId="46EB691C"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为了这本287.5万字的《中国海洋及河口鱼类系统检索》，伍汉霖先生策划和准备了整整10年。他领衔并召集了我国的14位鱼类学研究者，考证了中国的3711种海洋及河口鱼类，分工进行了编写。该书的完成，是鱼类学研究的一件盛事，对全面了解我国海洋及河口鱼类多样性和分布具有重大的现实意义。</w:t>
      </w:r>
    </w:p>
    <w:p w14:paraId="502C44A4" w14:textId="77777777" w:rsidR="0024606F" w:rsidRDefault="00000000">
      <w:pPr>
        <w:widowControl/>
        <w:shd w:val="clear" w:color="auto" w:fill="FFFFFF"/>
        <w:ind w:firstLineChars="200" w:firstLine="640"/>
        <w:rPr>
          <w:rFonts w:ascii="仿宋" w:eastAsia="仿宋" w:hAnsi="仿宋" w:cs="仿宋"/>
          <w:spacing w:val="5"/>
          <w:sz w:val="32"/>
          <w:szCs w:val="32"/>
        </w:rPr>
      </w:pPr>
      <w:r>
        <w:rPr>
          <w:rFonts w:ascii="仿宋" w:eastAsia="仿宋" w:hAnsi="仿宋" w:cs="仿宋" w:hint="eastAsia"/>
          <w:noProof/>
          <w:spacing w:val="5"/>
          <w:kern w:val="0"/>
          <w:sz w:val="32"/>
          <w:szCs w:val="32"/>
          <w:shd w:val="clear" w:color="auto" w:fill="FFFFFF"/>
          <w:lang w:bidi="ar"/>
        </w:rPr>
        <w:lastRenderedPageBreak/>
        <w:drawing>
          <wp:inline distT="0" distB="0" distL="114300" distR="114300" wp14:anchorId="6E60EDB2" wp14:editId="178BAE1E">
            <wp:extent cx="3143250" cy="2905760"/>
            <wp:effectExtent l="0" t="0" r="6350" b="2540"/>
            <wp:docPr id="43" name="图片 4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7"/>
                    <pic:cNvPicPr>
                      <a:picLocks noChangeAspect="1"/>
                    </pic:cNvPicPr>
                  </pic:nvPicPr>
                  <pic:blipFill>
                    <a:blip r:embed="rId12"/>
                    <a:stretch>
                      <a:fillRect/>
                    </a:stretch>
                  </pic:blipFill>
                  <pic:spPr>
                    <a:xfrm>
                      <a:off x="0" y="0"/>
                      <a:ext cx="3143250" cy="2905760"/>
                    </a:xfrm>
                    <a:prstGeom prst="rect">
                      <a:avLst/>
                    </a:prstGeom>
                    <a:noFill/>
                    <a:ln w="9525">
                      <a:noFill/>
                    </a:ln>
                  </pic:spPr>
                </pic:pic>
              </a:graphicData>
            </a:graphic>
          </wp:inline>
        </w:drawing>
      </w:r>
    </w:p>
    <w:p w14:paraId="4D522FE1" w14:textId="77777777" w:rsidR="0024606F" w:rsidRDefault="0024606F">
      <w:pPr>
        <w:pStyle w:val="a3"/>
        <w:widowControl/>
        <w:spacing w:beforeAutospacing="0" w:afterAutospacing="0"/>
        <w:ind w:firstLineChars="200" w:firstLine="640"/>
        <w:jc w:val="both"/>
        <w:rPr>
          <w:rFonts w:ascii="仿宋" w:eastAsia="仿宋" w:hAnsi="仿宋" w:cs="仿宋"/>
          <w:sz w:val="32"/>
          <w:szCs w:val="32"/>
        </w:rPr>
      </w:pPr>
    </w:p>
    <w:p w14:paraId="65039E95" w14:textId="77777777" w:rsidR="0024606F" w:rsidRDefault="00000000">
      <w:pPr>
        <w:pStyle w:val="a3"/>
        <w:widowControl/>
        <w:spacing w:beforeAutospacing="0" w:afterAutospacing="0"/>
        <w:jc w:val="center"/>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挑战高难度，这是鱼类的新版“现代汉语词典”</w:t>
      </w:r>
    </w:p>
    <w:p w14:paraId="56E79DC8"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中国的鱼类物种多样性极为丰富，以致种类鉴别和形态描述技术难度高。虽然中国鱼类分类学研究队伍规模逐步壮大，但由于资料分散、统计收集难度大，整合中国鱼类系统分类学工具书非一人之力所能完成，这项工作一直乏人问津。业内对编写一本新的鱼类检索工具书呼声甚高，亟须鱼类分类学者编写一本系统的“鱼类字典”。</w:t>
      </w:r>
    </w:p>
    <w:p w14:paraId="0E9CF1D4"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彼时的伍汉霖早已从上海海洋大学退休，正是颐养天年、含饴弄孙的年纪。他放不下的，仍然是当年考入上海水产学院水生生物专业的初心：“摸清中国的鱼类种数，为它们立个名。”他叫来了自己的弟子钟俊生，两人便开始行动起来。</w:t>
      </w:r>
    </w:p>
    <w:p w14:paraId="35F60245"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“这是一项非常重要的，也是异常艰苦的工作，我们就像编写鱼类的‘汉语词典’，当读者想要认识或判断某</w:t>
      </w:r>
      <w:r>
        <w:rPr>
          <w:rFonts w:ascii="仿宋" w:eastAsia="仿宋" w:hAnsi="仿宋" w:cs="仿宋" w:hint="eastAsia"/>
          <w:spacing w:val="5"/>
          <w:sz w:val="32"/>
          <w:szCs w:val="32"/>
          <w:shd w:val="clear" w:color="auto" w:fill="FFFFFF"/>
        </w:rPr>
        <w:lastRenderedPageBreak/>
        <w:t>种鱼的时候，就可以从这本书里进行检索。为了便于读者使用，我们对鱼类各目、科的分类特征进行详细的描述，对每种鱼以最直观的形态鉴别特征进行检索，还对其生活习性、分布、经济价值等进行较为详细地描述。”钟俊生说。</w:t>
      </w:r>
    </w:p>
    <w:p w14:paraId="39C1EA02"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编写过程中，编写团队考证了东海和南海大陆架外缘及大陆斜坡海域的渔业资源综合考察中采集到的深海鱼类，为《中国海洋及河口鱼类系统检索》的编著增加了大量罕见标本，弥补我国深海鱼类的空白。  </w:t>
      </w:r>
    </w:p>
    <w:p w14:paraId="5F3B1981"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编一本海峡两岸都能接受的新版工具书</w:t>
      </w:r>
    </w:p>
    <w:p w14:paraId="794E4E57"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众所周知大陆与台湾同宗同源，但由于诸多因素的影响，海峡两岸人民对于鱼类的中文名使用上差异很大，影响及阻碍了两岸的交流与合作。</w:t>
      </w:r>
    </w:p>
    <w:p w14:paraId="4C204FB3"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“既然要编新的工具书，那就要编写一本海峡两岸读者都能接受并使用的鱼类系统检索。”伍汉霖把这个想法告诉了钟俊生，两人就开始各自分头行动。</w:t>
      </w:r>
    </w:p>
    <w:p w14:paraId="0E9E55AE"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靠着上海海洋大学鱼类学研究团队几十年海洋及河口鱼类分类学研究的基础，他们联系到了台湾的鱼类学家，并与他们开展了密切的交流与合作，希望能够为海洋及河口的生态环境研究与保护、渔业资源开发利用等提供科学依据，并促进海峡两岸在海洋及水产领域的学术交流和信息互通。《中国海洋及河口鱼类系统检索》一书对海峡两</w:t>
      </w:r>
      <w:r>
        <w:rPr>
          <w:rFonts w:ascii="仿宋" w:eastAsia="仿宋" w:hAnsi="仿宋" w:cs="仿宋" w:hint="eastAsia"/>
          <w:spacing w:val="5"/>
          <w:sz w:val="32"/>
          <w:szCs w:val="32"/>
          <w:shd w:val="clear" w:color="auto" w:fill="FFFFFF"/>
        </w:rPr>
        <w:lastRenderedPageBreak/>
        <w:t>岸鱼类名称予以对照统一，进一步促进了海峡两岸鱼类研究的深度交流。</w:t>
      </w:r>
    </w:p>
    <w:p w14:paraId="6B49AAE8" w14:textId="77777777" w:rsidR="0024606F" w:rsidRDefault="00000000">
      <w:pPr>
        <w:widowControl/>
        <w:ind w:firstLineChars="200" w:firstLine="640"/>
        <w:jc w:val="left"/>
        <w:rPr>
          <w:rFonts w:ascii="仿宋" w:eastAsia="仿宋" w:hAnsi="仿宋" w:cs="仿宋"/>
          <w:sz w:val="32"/>
          <w:szCs w:val="32"/>
        </w:rPr>
      </w:pPr>
      <w:r>
        <w:rPr>
          <w:rFonts w:ascii="仿宋" w:eastAsia="仿宋" w:hAnsi="仿宋" w:cs="仿宋" w:hint="eastAsia"/>
          <w:noProof/>
          <w:spacing w:val="5"/>
          <w:kern w:val="0"/>
          <w:sz w:val="32"/>
          <w:szCs w:val="32"/>
          <w:shd w:val="clear" w:color="auto" w:fill="FFFFFF"/>
          <w:lang w:bidi="ar"/>
        </w:rPr>
        <w:drawing>
          <wp:inline distT="0" distB="0" distL="114300" distR="114300" wp14:anchorId="64A37077" wp14:editId="6D1E6E94">
            <wp:extent cx="2482850" cy="1762760"/>
            <wp:effectExtent l="0" t="0" r="6350" b="2540"/>
            <wp:docPr id="44" name="图片 4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8"/>
                    <pic:cNvPicPr>
                      <a:picLocks noChangeAspect="1"/>
                    </pic:cNvPicPr>
                  </pic:nvPicPr>
                  <pic:blipFill>
                    <a:blip r:embed="rId13"/>
                    <a:stretch>
                      <a:fillRect/>
                    </a:stretch>
                  </pic:blipFill>
                  <pic:spPr>
                    <a:xfrm>
                      <a:off x="0" y="0"/>
                      <a:ext cx="2482850" cy="1762760"/>
                    </a:xfrm>
                    <a:prstGeom prst="rect">
                      <a:avLst/>
                    </a:prstGeom>
                    <a:noFill/>
                    <a:ln w="9525">
                      <a:noFill/>
                    </a:ln>
                  </pic:spPr>
                </pic:pic>
              </a:graphicData>
            </a:graphic>
          </wp:inline>
        </w:drawing>
      </w:r>
    </w:p>
    <w:p w14:paraId="042E770D" w14:textId="77777777" w:rsidR="0024606F" w:rsidRDefault="00000000">
      <w:pPr>
        <w:pStyle w:val="a3"/>
        <w:widowControl/>
        <w:spacing w:beforeAutospacing="0" w:afterAutospacing="0"/>
        <w:ind w:firstLineChars="200" w:firstLine="660"/>
        <w:jc w:val="center"/>
        <w:rPr>
          <w:rFonts w:ascii="仿宋" w:eastAsia="仿宋" w:hAnsi="仿宋" w:cs="仿宋"/>
          <w:sz w:val="32"/>
          <w:szCs w:val="32"/>
        </w:rPr>
      </w:pPr>
      <w:r>
        <w:rPr>
          <w:rFonts w:ascii="仿宋" w:eastAsia="仿宋" w:hAnsi="仿宋" w:cs="仿宋" w:hint="eastAsia"/>
          <w:spacing w:val="5"/>
          <w:sz w:val="32"/>
          <w:szCs w:val="32"/>
          <w:shd w:val="clear" w:color="auto" w:fill="FFFFFF"/>
        </w:rPr>
        <w:t>伍汉霖教授在进行专著的审稿</w:t>
      </w:r>
    </w:p>
    <w:p w14:paraId="0599EF70" w14:textId="77777777" w:rsidR="0024606F" w:rsidRDefault="00000000">
      <w:pPr>
        <w:widowControl/>
        <w:ind w:firstLineChars="200" w:firstLine="640"/>
        <w:jc w:val="left"/>
        <w:rPr>
          <w:rFonts w:ascii="仿宋" w:eastAsia="仿宋" w:hAnsi="仿宋" w:cs="仿宋"/>
          <w:sz w:val="32"/>
          <w:szCs w:val="32"/>
        </w:rPr>
      </w:pPr>
      <w:r>
        <w:rPr>
          <w:rFonts w:ascii="仿宋" w:eastAsia="仿宋" w:hAnsi="仿宋" w:cs="仿宋" w:hint="eastAsia"/>
          <w:noProof/>
          <w:spacing w:val="5"/>
          <w:kern w:val="0"/>
          <w:sz w:val="32"/>
          <w:szCs w:val="32"/>
          <w:shd w:val="clear" w:color="auto" w:fill="FFFFFF"/>
          <w:lang w:bidi="ar"/>
        </w:rPr>
        <w:drawing>
          <wp:inline distT="0" distB="0" distL="114300" distR="114300" wp14:anchorId="43850C71" wp14:editId="623B1B72">
            <wp:extent cx="2480310" cy="1753235"/>
            <wp:effectExtent l="0" t="0" r="8890" b="12065"/>
            <wp:docPr id="45" name="图片 4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9"/>
                    <pic:cNvPicPr>
                      <a:picLocks noChangeAspect="1"/>
                    </pic:cNvPicPr>
                  </pic:nvPicPr>
                  <pic:blipFill>
                    <a:blip r:embed="rId14"/>
                    <a:stretch>
                      <a:fillRect/>
                    </a:stretch>
                  </pic:blipFill>
                  <pic:spPr>
                    <a:xfrm>
                      <a:off x="0" y="0"/>
                      <a:ext cx="2480310" cy="1753235"/>
                    </a:xfrm>
                    <a:prstGeom prst="rect">
                      <a:avLst/>
                    </a:prstGeom>
                    <a:noFill/>
                    <a:ln w="9525">
                      <a:noFill/>
                    </a:ln>
                  </pic:spPr>
                </pic:pic>
              </a:graphicData>
            </a:graphic>
          </wp:inline>
        </w:drawing>
      </w:r>
    </w:p>
    <w:p w14:paraId="7D835AA0" w14:textId="77777777" w:rsidR="0024606F" w:rsidRDefault="00000000">
      <w:pPr>
        <w:pStyle w:val="a3"/>
        <w:widowControl/>
        <w:spacing w:beforeAutospacing="0" w:afterAutospacing="0"/>
        <w:ind w:firstLineChars="200" w:firstLine="660"/>
        <w:jc w:val="center"/>
        <w:rPr>
          <w:rFonts w:ascii="仿宋" w:eastAsia="仿宋" w:hAnsi="仿宋" w:cs="仿宋"/>
          <w:sz w:val="32"/>
          <w:szCs w:val="32"/>
        </w:rPr>
      </w:pPr>
      <w:r>
        <w:rPr>
          <w:rFonts w:ascii="仿宋" w:eastAsia="仿宋" w:hAnsi="仿宋" w:cs="仿宋" w:hint="eastAsia"/>
          <w:spacing w:val="5"/>
          <w:sz w:val="32"/>
          <w:szCs w:val="32"/>
          <w:shd w:val="clear" w:color="auto" w:fill="FFFFFF"/>
        </w:rPr>
        <w:t>钟俊生教授在进行专著的统稿</w:t>
      </w:r>
    </w:p>
    <w:p w14:paraId="33389C25"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鱼类学研究的国际大联动</w:t>
      </w:r>
    </w:p>
    <w:p w14:paraId="1DCB0033"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十年时间，伍汉霖带领上海海洋大学鱼类学研究团队，重新鉴定及整理上海海洋大学鱼类标本馆采自全国各海区的2700种鱼类标本，积累了大量的资料，做了充分的准备工作。</w:t>
      </w:r>
    </w:p>
    <w:p w14:paraId="0FD36651"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除此之外，他们还联系了海内外学者，将研究成果进行共享和推进，开启了鱼类学研究的一场国际大联动。他们与日本高知大学世界著名石首鱼类专家佐佐木博士合作，重新研究和鉴定中国产石首鱼类的分类、形态、分布等。</w:t>
      </w:r>
      <w:r>
        <w:rPr>
          <w:rFonts w:ascii="仿宋" w:eastAsia="仿宋" w:hAnsi="仿宋" w:cs="仿宋" w:hint="eastAsia"/>
          <w:spacing w:val="5"/>
          <w:sz w:val="32"/>
          <w:szCs w:val="32"/>
          <w:shd w:val="clear" w:color="auto" w:fill="FFFFFF"/>
        </w:rPr>
        <w:lastRenderedPageBreak/>
        <w:t>对石首鱼科重新研究，解决了该科以往存在的许多遗留问题，这是迄今为止中国沿海所产唯一有效的石首鱼类名录。</w:t>
      </w:r>
    </w:p>
    <w:p w14:paraId="3C08F756"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在这场国际学术大联动中，他们与同行们深入切磋交流，收获了深厚的学术友谊和珍贵的鱼类标本。</w:t>
      </w:r>
      <w:proofErr w:type="gramStart"/>
      <w:r>
        <w:rPr>
          <w:rFonts w:ascii="仿宋" w:eastAsia="仿宋" w:hAnsi="仿宋" w:cs="仿宋" w:hint="eastAsia"/>
          <w:spacing w:val="5"/>
          <w:sz w:val="32"/>
          <w:szCs w:val="32"/>
          <w:shd w:val="clear" w:color="auto" w:fill="FFFFFF"/>
        </w:rPr>
        <w:t>在虾虎鱼类</w:t>
      </w:r>
      <w:proofErr w:type="gramEnd"/>
      <w:r>
        <w:rPr>
          <w:rFonts w:ascii="仿宋" w:eastAsia="仿宋" w:hAnsi="仿宋" w:cs="仿宋" w:hint="eastAsia"/>
          <w:spacing w:val="5"/>
          <w:sz w:val="32"/>
          <w:szCs w:val="32"/>
          <w:shd w:val="clear" w:color="auto" w:fill="FFFFFF"/>
        </w:rPr>
        <w:t>研究方面，英国布里斯托大学的Peter Miller博士，赠送了采自欧洲内陆各地的</w:t>
      </w:r>
      <w:proofErr w:type="gramStart"/>
      <w:r>
        <w:rPr>
          <w:rFonts w:ascii="仿宋" w:eastAsia="仿宋" w:hAnsi="仿宋" w:cs="仿宋" w:hint="eastAsia"/>
          <w:spacing w:val="5"/>
          <w:sz w:val="32"/>
          <w:szCs w:val="32"/>
          <w:shd w:val="clear" w:color="auto" w:fill="FFFFFF"/>
        </w:rPr>
        <w:t>罕见虾虎鱼类</w:t>
      </w:r>
      <w:proofErr w:type="gramEnd"/>
      <w:r>
        <w:rPr>
          <w:rFonts w:ascii="仿宋" w:eastAsia="仿宋" w:hAnsi="仿宋" w:cs="仿宋" w:hint="eastAsia"/>
          <w:spacing w:val="5"/>
          <w:sz w:val="32"/>
          <w:szCs w:val="32"/>
          <w:shd w:val="clear" w:color="auto" w:fill="FFFFFF"/>
        </w:rPr>
        <w:t>标本近百种。加拿大多伦多大学生物进化和生态实验室Winter Bottom博士，先后赠送采自太平洋中、西部的稀有海洋鱼类标本近百种，还赠送了采自印度洋查戈斯群岛极其罕见的鱼类标本数十种。京都大学博物馆的</w:t>
      </w:r>
      <w:proofErr w:type="spellStart"/>
      <w:r>
        <w:rPr>
          <w:rFonts w:ascii="仿宋" w:eastAsia="仿宋" w:hAnsi="仿宋" w:cs="仿宋" w:hint="eastAsia"/>
          <w:spacing w:val="5"/>
          <w:sz w:val="32"/>
          <w:szCs w:val="32"/>
          <w:shd w:val="clear" w:color="auto" w:fill="FFFFFF"/>
        </w:rPr>
        <w:t>Nakabo</w:t>
      </w:r>
      <w:proofErr w:type="spellEnd"/>
      <w:r>
        <w:rPr>
          <w:rFonts w:ascii="仿宋" w:eastAsia="仿宋" w:hAnsi="仿宋" w:cs="仿宋" w:hint="eastAsia"/>
          <w:spacing w:val="5"/>
          <w:sz w:val="32"/>
          <w:szCs w:val="32"/>
          <w:shd w:val="clear" w:color="auto" w:fill="FFFFFF"/>
        </w:rPr>
        <w:t>博士，协助对中国沿海鲉</w:t>
      </w:r>
      <w:proofErr w:type="gramStart"/>
      <w:r>
        <w:rPr>
          <w:rFonts w:ascii="仿宋" w:eastAsia="仿宋" w:hAnsi="仿宋" w:cs="仿宋" w:hint="eastAsia"/>
          <w:spacing w:val="5"/>
          <w:sz w:val="32"/>
          <w:szCs w:val="32"/>
          <w:shd w:val="clear" w:color="auto" w:fill="FFFFFF"/>
        </w:rPr>
        <w:t>形目的</w:t>
      </w:r>
      <w:proofErr w:type="gramEnd"/>
      <w:r>
        <w:rPr>
          <w:rFonts w:ascii="仿宋" w:eastAsia="仿宋" w:hAnsi="仿宋" w:cs="仿宋" w:hint="eastAsia"/>
          <w:spacing w:val="5"/>
          <w:sz w:val="32"/>
          <w:szCs w:val="32"/>
          <w:shd w:val="clear" w:color="auto" w:fill="FFFFFF"/>
        </w:rPr>
        <w:t>分类、形态、分布重新做了研究。他们还与世界著名䲗科鱼类学家Fricke博士合作，研究了中国䲗科鱼类的种类、形态特征和区系分布。这些来自国外的鱼类标本，为该专著的完成提供了极为重要的比较参考依据。</w:t>
      </w:r>
    </w:p>
    <w:p w14:paraId="3F0563C7" w14:textId="77777777" w:rsidR="0024606F" w:rsidRDefault="00000000">
      <w:pPr>
        <w:pStyle w:val="a3"/>
        <w:widowControl/>
        <w:spacing w:beforeAutospacing="0" w:afterAutospacing="0"/>
        <w:ind w:firstLineChars="200" w:firstLine="663"/>
        <w:jc w:val="both"/>
        <w:rPr>
          <w:rFonts w:ascii="仿宋" w:eastAsia="仿宋" w:hAnsi="仿宋" w:cs="仿宋"/>
          <w:sz w:val="32"/>
          <w:szCs w:val="32"/>
        </w:rPr>
      </w:pPr>
      <w:r>
        <w:rPr>
          <w:rStyle w:val="a4"/>
          <w:rFonts w:ascii="仿宋" w:eastAsia="仿宋" w:hAnsi="仿宋" w:cs="仿宋" w:hint="eastAsia"/>
          <w:spacing w:val="5"/>
          <w:sz w:val="32"/>
          <w:szCs w:val="32"/>
          <w:shd w:val="clear" w:color="auto" w:fill="FFFFFF"/>
        </w:rPr>
        <w:t>致敬教师节最珍贵的礼物</w:t>
      </w:r>
    </w:p>
    <w:p w14:paraId="4CD19259"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数九寒冬、春去秋来、炎炎夏日，变的是天气和温度，不变的是执着于学术研究的挚爱和坚守。伍汉霖平日生活节俭简单，更多的时间和精力都用在了对鱼类的研究当中。2019年初日本明仁天皇退位前夕，媒体纷纷来采访这位天皇的学术挚友。在接受最初的几个采访之后，伍汉霖谢绝了纷至沓来的媒体，仍然闭门书斋苦修鱼经。钟俊生的假期和业余时间都用在了这本书上。</w:t>
      </w:r>
    </w:p>
    <w:p w14:paraId="1EE83DFF"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lastRenderedPageBreak/>
        <w:t>“伍老一直在争分夺秒地编著这本书，我们一直在努力。这是对我们多年学术研究的一个总结和提升，也是一个育人的过程。从2019年6月，14位作者提交了全部初稿后，我授课《鱼类学》班级的一位学生主动请缨，花了整整一周时间，按分类系统将所有书稿整合排版形成了这本书的雏形。特别是目前</w:t>
      </w:r>
      <w:proofErr w:type="gramStart"/>
      <w:r>
        <w:rPr>
          <w:rFonts w:ascii="仿宋" w:eastAsia="仿宋" w:hAnsi="仿宋" w:cs="仿宋" w:hint="eastAsia"/>
          <w:spacing w:val="5"/>
          <w:sz w:val="32"/>
          <w:szCs w:val="32"/>
          <w:shd w:val="clear" w:color="auto" w:fill="FFFFFF"/>
        </w:rPr>
        <w:t>研一</w:t>
      </w:r>
      <w:proofErr w:type="gramEnd"/>
      <w:r>
        <w:rPr>
          <w:rFonts w:ascii="仿宋" w:eastAsia="仿宋" w:hAnsi="仿宋" w:cs="仿宋" w:hint="eastAsia"/>
          <w:spacing w:val="5"/>
          <w:sz w:val="32"/>
          <w:szCs w:val="32"/>
          <w:shd w:val="clear" w:color="auto" w:fill="FFFFFF"/>
        </w:rPr>
        <w:t>的学生，无数次对本书的鱼图、中文名、学名进行核对，尤其是对中文名、拉丁文学名索引的完成做出来了重大贡献。这本书也记载了他们的成长，也可以说是我们几代师生努力的结晶。”钟俊生说。</w:t>
      </w:r>
    </w:p>
    <w:p w14:paraId="4E9F150F"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“在中国农业出版社编辑人员和大家的共同努力下，这本巨著付梓适逢教师节，这是我们作为高等教育工作者对自己职业最崇高的礼敬和献礼，也是伍老最大的心愿。”</w:t>
      </w:r>
    </w:p>
    <w:p w14:paraId="47F7CDD8" w14:textId="77777777" w:rsidR="0024606F" w:rsidRDefault="00000000">
      <w:pPr>
        <w:pStyle w:val="a3"/>
        <w:widowControl/>
        <w:spacing w:beforeAutospacing="0" w:afterAutospacing="0"/>
        <w:ind w:firstLineChars="200" w:firstLine="660"/>
        <w:jc w:val="both"/>
        <w:rPr>
          <w:rFonts w:ascii="仿宋" w:eastAsia="仿宋" w:hAnsi="仿宋" w:cs="仿宋"/>
          <w:sz w:val="32"/>
          <w:szCs w:val="32"/>
        </w:rPr>
      </w:pPr>
      <w:r>
        <w:rPr>
          <w:rFonts w:ascii="仿宋" w:eastAsia="仿宋" w:hAnsi="仿宋" w:cs="仿宋" w:hint="eastAsia"/>
          <w:spacing w:val="5"/>
          <w:sz w:val="32"/>
          <w:szCs w:val="32"/>
          <w:shd w:val="clear" w:color="auto" w:fill="FFFFFF"/>
        </w:rPr>
        <w:t>这样一部鸿篇巨著，凝结了老中青海大人和中国乃至世界鱼类研究学者的智慧和心血。它的出版是伍汉霖老先生等老科学家们不忘初心砥砺奋进的回报，也是他们致敬教师这一太阳底下最光辉的职业最珍贵的礼物。</w:t>
      </w:r>
    </w:p>
    <w:p w14:paraId="08A0B8CE" w14:textId="77777777" w:rsidR="0024606F" w:rsidRDefault="0024606F">
      <w:pPr>
        <w:ind w:firstLineChars="200" w:firstLine="640"/>
        <w:rPr>
          <w:rFonts w:ascii="仿宋" w:eastAsia="仿宋" w:hAnsi="仿宋" w:cs="仿宋"/>
          <w:sz w:val="32"/>
          <w:szCs w:val="32"/>
        </w:rPr>
      </w:pPr>
    </w:p>
    <w:p w14:paraId="18DE6871" w14:textId="77777777" w:rsidR="0024606F" w:rsidRDefault="0024606F">
      <w:pPr>
        <w:pStyle w:val="a3"/>
        <w:widowControl/>
        <w:spacing w:beforeAutospacing="0" w:afterAutospacing="0"/>
        <w:ind w:firstLineChars="200" w:firstLine="660"/>
        <w:jc w:val="both"/>
        <w:rPr>
          <w:rFonts w:ascii="仿宋" w:eastAsia="仿宋" w:hAnsi="仿宋" w:cs="仿宋"/>
          <w:spacing w:val="5"/>
          <w:sz w:val="32"/>
          <w:szCs w:val="32"/>
          <w:shd w:val="clear" w:color="auto" w:fill="FFFFFF"/>
        </w:rPr>
      </w:pPr>
    </w:p>
    <w:sectPr w:rsidR="0024606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RhZTY3MTBkNjM3ODk0NWJiMWE4NTQyNWNiYWQ0OWEifQ=="/>
  </w:docVars>
  <w:rsids>
    <w:rsidRoot w:val="0024606F"/>
    <w:rsid w:val="0024606F"/>
    <w:rsid w:val="0045285B"/>
    <w:rsid w:val="2103509B"/>
    <w:rsid w:val="2F4A5298"/>
    <w:rsid w:val="67AA4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839A81"/>
  <w15:docId w15:val="{6743DE3E-F5A4-469C-9DD2-BF87D281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1190</Words>
  <Characters>6783</Characters>
  <Application>Microsoft Office Word</Application>
  <DocSecurity>0</DocSecurity>
  <Lines>56</Lines>
  <Paragraphs>15</Paragraphs>
  <ScaleCrop>false</ScaleCrop>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cp:revision>
  <cp:lastPrinted>2023-11-24T13:21:00Z</cp:lastPrinted>
  <dcterms:created xsi:type="dcterms:W3CDTF">2023-07-16T14:54:00Z</dcterms:created>
  <dcterms:modified xsi:type="dcterms:W3CDTF">2023-11-24T13:21:00Z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991CDCB3978E47299808A34A413F3F5C_12</vt:lpwstr>
  </property>
</Properties>
</file>